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67599" w14:textId="15952A3A" w:rsidR="00057207" w:rsidRDefault="00057207" w:rsidP="00057207">
      <w:pPr>
        <w:jc w:val="right"/>
      </w:pPr>
      <w:r>
        <w:t>May 2, 2022</w:t>
      </w:r>
    </w:p>
    <w:p w14:paraId="14EA3C49" w14:textId="607C9435" w:rsidR="00057207" w:rsidRDefault="00057207" w:rsidP="00057207">
      <w:r>
        <w:t xml:space="preserve">Good morning, </w:t>
      </w:r>
    </w:p>
    <w:p w14:paraId="79177DDB" w14:textId="392A3F86" w:rsidR="00057207" w:rsidRDefault="00057207" w:rsidP="00057207">
      <w:r>
        <w:t>Welcome to the immunizations listserv update. These updates will continue to come out on Monday</w:t>
      </w:r>
      <w:r>
        <w:t xml:space="preserve">s throughout 2022. If you have any questions or additions you would like to make to the newsletter, please reach out to Shelby Ostrom at </w:t>
      </w:r>
      <w:hyperlink r:id="rId4" w:history="1">
        <w:r w:rsidRPr="002E494A">
          <w:rPr>
            <w:rStyle w:val="Hyperlink"/>
          </w:rPr>
          <w:t>shelby.ostrom@kalhd.org</w:t>
        </w:r>
      </w:hyperlink>
      <w:r>
        <w:t xml:space="preserve">. </w:t>
      </w:r>
    </w:p>
    <w:p w14:paraId="72106F15" w14:textId="19C17BD6" w:rsidR="002A55F4" w:rsidRDefault="002A55F4" w:rsidP="00057207">
      <w:pPr>
        <w:rPr>
          <w:b/>
          <w:bCs/>
          <w:i/>
          <w:iCs/>
        </w:rPr>
      </w:pPr>
      <w:r>
        <w:rPr>
          <w:b/>
          <w:bCs/>
          <w:i/>
          <w:iCs/>
        </w:rPr>
        <w:t xml:space="preserve">KALHD Mid-Year Meeting Registration is Now Open </w:t>
      </w:r>
    </w:p>
    <w:p w14:paraId="22E0DEBD" w14:textId="1F7609E6" w:rsidR="002A55F4" w:rsidRDefault="002A55F4" w:rsidP="00057207">
      <w:r>
        <w:t xml:space="preserve">If you are planning on attending KALHD’s mid-year meeting, I encourage you to register and secure your accommodations in you plan on staying in Salina. You can register and view the agenda on KALHD’s website here: </w:t>
      </w:r>
      <w:hyperlink r:id="rId5" w:history="1">
        <w:r>
          <w:rPr>
            <w:rStyle w:val="Hyperlink"/>
          </w:rPr>
          <w:t>https://www.kalhd.org/midyear-meeting/</w:t>
        </w:r>
      </w:hyperlink>
      <w:r>
        <w:t xml:space="preserve">. </w:t>
      </w:r>
      <w:r w:rsidRPr="002A55F4">
        <w:rPr>
          <w:b/>
          <w:bCs/>
        </w:rPr>
        <w:t>Registration closes on June 10, 2022.</w:t>
      </w:r>
      <w:r>
        <w:t xml:space="preserve"> As a reminder, this is no cost for Data Day, and LHD staff, health officers, local medical consultants and regional coordinators </w:t>
      </w:r>
      <w:r w:rsidR="003B00C5">
        <w:t xml:space="preserve">can register through the immunization grant. </w:t>
      </w:r>
    </w:p>
    <w:p w14:paraId="0807AED6" w14:textId="14E459E3" w:rsidR="002A55F4" w:rsidRPr="002A55F4" w:rsidRDefault="002A55F4" w:rsidP="00057207">
      <w:r>
        <w:t xml:space="preserve">This year, CNEs will be available for RNs/LPNs/APRNs at 14 contact hours for the whole conference. If you plan to get contact hours, please enter your license number in the registration. </w:t>
      </w:r>
    </w:p>
    <w:p w14:paraId="39B38262" w14:textId="1E3419B4" w:rsidR="00057207" w:rsidRDefault="00057207" w:rsidP="00057207">
      <w:pPr>
        <w:rPr>
          <w:b/>
          <w:bCs/>
          <w:u w:val="single"/>
        </w:rPr>
      </w:pPr>
      <w:r>
        <w:rPr>
          <w:b/>
          <w:bCs/>
          <w:u w:val="single"/>
        </w:rPr>
        <w:t xml:space="preserve">VACCINE UPDATES </w:t>
      </w:r>
    </w:p>
    <w:p w14:paraId="4FCAC730" w14:textId="39E32143" w:rsidR="00057207" w:rsidRDefault="00057207" w:rsidP="00057207">
      <w:pPr>
        <w:rPr>
          <w:b/>
          <w:bCs/>
          <w:i/>
          <w:iCs/>
        </w:rPr>
      </w:pPr>
      <w:r>
        <w:rPr>
          <w:b/>
          <w:bCs/>
          <w:i/>
          <w:iCs/>
        </w:rPr>
        <w:t xml:space="preserve">New Hepatitis B Vaccine Recommendations </w:t>
      </w:r>
    </w:p>
    <w:p w14:paraId="597FD20B" w14:textId="5E5A9336" w:rsidR="00057207" w:rsidRDefault="00057207" w:rsidP="00057207">
      <w:r>
        <w:t xml:space="preserve">In early April, the ACIP released new recommendations for the Hep B vaccine for adults. The vaccine is now recommended for adults 19-59 not previously vaccinated. Those over 60 who are at an increased risk are also recommended to get the vaccine. </w:t>
      </w:r>
      <w:r w:rsidR="009D09BC">
        <w:t xml:space="preserve">Please note that the pediatric dose remains the same. If your LHD gives Hep B vaccinations, I recommend you view the below resources on the change. </w:t>
      </w:r>
    </w:p>
    <w:p w14:paraId="00230966" w14:textId="77777777" w:rsidR="009D09BC" w:rsidRDefault="009D09BC" w:rsidP="009D09BC">
      <w:r>
        <w:t xml:space="preserve">MMWR Article About the Change: </w:t>
      </w:r>
      <w:hyperlink r:id="rId6" w:history="1">
        <w:r>
          <w:rPr>
            <w:rStyle w:val="Hyperlink"/>
          </w:rPr>
          <w:t>https://www.cdc.gov/mmwr/volumes/71/wr/pdfs/mm7113a1-H.pdf</w:t>
        </w:r>
      </w:hyperlink>
    </w:p>
    <w:p w14:paraId="7B24F37B" w14:textId="5864E832" w:rsidR="009D09BC" w:rsidRDefault="009D09BC" w:rsidP="00057207">
      <w:r>
        <w:t xml:space="preserve">Immunize Action Coalition “Ask the Experts” Column: </w:t>
      </w:r>
      <w:hyperlink r:id="rId7" w:history="1">
        <w:r w:rsidRPr="002E494A">
          <w:rPr>
            <w:rStyle w:val="Hyperlink"/>
          </w:rPr>
          <w:t>https://www.immunize.org/askexperts/experts_hepb.asp</w:t>
        </w:r>
      </w:hyperlink>
    </w:p>
    <w:p w14:paraId="322C9E0E" w14:textId="04273CCF" w:rsidR="009D09BC" w:rsidRDefault="006F2BBE" w:rsidP="00057207">
      <w:pPr>
        <w:rPr>
          <w:b/>
          <w:bCs/>
          <w:i/>
          <w:iCs/>
        </w:rPr>
      </w:pPr>
      <w:r>
        <w:rPr>
          <w:b/>
          <w:bCs/>
          <w:i/>
          <w:iCs/>
        </w:rPr>
        <w:t xml:space="preserve">Study on RSV Vaccination During Pregnancy Provides Promising Early Results </w:t>
      </w:r>
    </w:p>
    <w:p w14:paraId="7054813A" w14:textId="0DD187F4" w:rsidR="006F2BBE" w:rsidRDefault="006F2BBE" w:rsidP="00057207">
      <w:r>
        <w:t xml:space="preserve">A study was recently completed for a new vaccine targeting RSV, which is a respiratory illness that affects infants, by vaccinating pregnant women at 24 through 36 weeks. The vaccine, which just completed its second trial, is produced by Pfizer, and showed promising immune responses in women and infants. The goal of this vaccine is to target RSV prior to birth. You can read the full study here: </w:t>
      </w:r>
      <w:hyperlink r:id="rId8" w:history="1">
        <w:r w:rsidR="00191A9F" w:rsidRPr="002E494A">
          <w:rPr>
            <w:rStyle w:val="Hyperlink"/>
          </w:rPr>
          <w:t>https://www.nejm.org/doi/full/10.1056/NEJMoa2106062?query=featured_home</w:t>
        </w:r>
      </w:hyperlink>
    </w:p>
    <w:p w14:paraId="60CC6390" w14:textId="38784802" w:rsidR="00191A9F" w:rsidRDefault="00191A9F" w:rsidP="00057207">
      <w:pPr>
        <w:rPr>
          <w:b/>
          <w:bCs/>
          <w:i/>
          <w:iCs/>
        </w:rPr>
      </w:pPr>
      <w:r>
        <w:rPr>
          <w:b/>
          <w:bCs/>
          <w:i/>
          <w:iCs/>
        </w:rPr>
        <w:t xml:space="preserve">Misinformation Alert: False Report of Rise in Hepatitis Cases in Children Linked to COVID-19 Vaccine </w:t>
      </w:r>
    </w:p>
    <w:p w14:paraId="7F6D5404" w14:textId="77777777" w:rsidR="00E262DD" w:rsidRDefault="00191A9F" w:rsidP="00057207">
      <w:r>
        <w:t xml:space="preserve">As you may have heard, the World Health Organization (WHO) has reported that a current outbreak linked to Hepatitis B is spreading in children and severely affecting liver function. BBC News reported late last month the misinformation is spreading about the Hep B outbreak origins linking it to the COVID-19 vaccine. </w:t>
      </w:r>
      <w:hyperlink r:id="rId9" w:history="1">
        <w:r w:rsidRPr="00E262DD">
          <w:rPr>
            <w:rStyle w:val="Hyperlink"/>
          </w:rPr>
          <w:t>While this report comes from the United Kingdom, doctors have ruled out the link because many of the children have not received the vaccine.</w:t>
        </w:r>
      </w:hyperlink>
    </w:p>
    <w:p w14:paraId="72D108D8" w14:textId="77777777" w:rsidR="00E262DD" w:rsidRDefault="00E262DD" w:rsidP="00057207">
      <w:pPr>
        <w:rPr>
          <w:b/>
          <w:bCs/>
          <w:i/>
          <w:iCs/>
        </w:rPr>
      </w:pPr>
      <w:r>
        <w:rPr>
          <w:b/>
          <w:bCs/>
          <w:i/>
          <w:iCs/>
        </w:rPr>
        <w:t xml:space="preserve">“What Does It Take to Get Vaccines to the End of the Line?” </w:t>
      </w:r>
    </w:p>
    <w:p w14:paraId="66146526" w14:textId="5948395B" w:rsidR="00E262DD" w:rsidRDefault="00E262DD" w:rsidP="00057207">
      <w:r>
        <w:lastRenderedPageBreak/>
        <w:t xml:space="preserve">A recent article published on Global Citizen, which focuses on equity and climate change, details the struggle to get vaccines, particularly COVID-19 vaccines, to rural parts of the world, including in the United States. If you are interested in learning more about global vaccine equity, you can read the article here: </w:t>
      </w:r>
      <w:hyperlink r:id="rId10" w:history="1">
        <w:r w:rsidRPr="002E494A">
          <w:rPr>
            <w:rStyle w:val="Hyperlink"/>
          </w:rPr>
          <w:t>https://www.globalcitizen.org/en/content/vaccines-reaching-end-of-the-line/</w:t>
        </w:r>
      </w:hyperlink>
    </w:p>
    <w:p w14:paraId="4537EB05" w14:textId="77777777" w:rsidR="00E262DD" w:rsidRDefault="00E262DD" w:rsidP="00057207">
      <w:pPr>
        <w:rPr>
          <w:b/>
          <w:bCs/>
          <w:u w:val="single"/>
        </w:rPr>
      </w:pPr>
      <w:r>
        <w:rPr>
          <w:b/>
          <w:bCs/>
          <w:u w:val="single"/>
        </w:rPr>
        <w:t xml:space="preserve">PANDEMIC UPDATES </w:t>
      </w:r>
    </w:p>
    <w:p w14:paraId="62E7883B" w14:textId="4D279D4B" w:rsidR="00E262DD" w:rsidRDefault="00E262DD" w:rsidP="00057207">
      <w:pPr>
        <w:rPr>
          <w:b/>
          <w:bCs/>
          <w:i/>
          <w:iCs/>
        </w:rPr>
      </w:pPr>
      <w:r>
        <w:rPr>
          <w:b/>
          <w:bCs/>
          <w:i/>
          <w:iCs/>
        </w:rPr>
        <w:t>Moderna Applies for FDA Approval of &lt;</w:t>
      </w:r>
      <w:r w:rsidR="00890808">
        <w:rPr>
          <w:b/>
          <w:bCs/>
          <w:i/>
          <w:iCs/>
        </w:rPr>
        <w:t>6</w:t>
      </w:r>
      <w:r>
        <w:rPr>
          <w:b/>
          <w:bCs/>
          <w:i/>
          <w:iCs/>
        </w:rPr>
        <w:t xml:space="preserve"> Vaccine, ACIP to Meet in June </w:t>
      </w:r>
    </w:p>
    <w:p w14:paraId="03CA28EE" w14:textId="0C714B05" w:rsidR="00890808" w:rsidRDefault="00890808" w:rsidP="00057207">
      <w:r>
        <w:t xml:space="preserve">At the end of April, Moderna submitted their application for a &lt;6 COVID-19 vaccine Currently, the Moderna vaccine is only available to adults, so this is a large step for Moderna. There is still no word on the &lt;5 vaccine for Pfizer. In addition, the ACIP will plan to meet in June to discuss the EUA application. You can read more about the efficacy of the vaccine trial in a Moderna statement here: </w:t>
      </w:r>
      <w:hyperlink r:id="rId11" w:history="1">
        <w:r w:rsidRPr="002E494A">
          <w:rPr>
            <w:rStyle w:val="Hyperlink"/>
          </w:rPr>
          <w:t>https://s29.q4cdn.com/435878511/files/doc_news/Moderna-Files-for-Authorization-of-Its-COVID-19-Vaccine-in-Young-Children-Six-Months-to-Under-Six-Years-of-Age-2022.pdf</w:t>
        </w:r>
      </w:hyperlink>
    </w:p>
    <w:p w14:paraId="1EAC8C35" w14:textId="32F55F4E" w:rsidR="00890808" w:rsidRDefault="00890808" w:rsidP="00057207">
      <w:pPr>
        <w:rPr>
          <w:b/>
          <w:bCs/>
          <w:i/>
          <w:iCs/>
        </w:rPr>
      </w:pPr>
      <w:r>
        <w:rPr>
          <w:b/>
          <w:bCs/>
          <w:i/>
          <w:iCs/>
        </w:rPr>
        <w:t>2</w:t>
      </w:r>
      <w:r w:rsidRPr="00890808">
        <w:rPr>
          <w:b/>
          <w:bCs/>
          <w:i/>
          <w:iCs/>
          <w:vertAlign w:val="superscript"/>
        </w:rPr>
        <w:t>nd</w:t>
      </w:r>
      <w:r>
        <w:rPr>
          <w:b/>
          <w:bCs/>
          <w:i/>
          <w:iCs/>
        </w:rPr>
        <w:t xml:space="preserve"> Booster Dose for all US Adults? </w:t>
      </w:r>
      <w:r w:rsidR="00840498">
        <w:rPr>
          <w:b/>
          <w:bCs/>
          <w:i/>
          <w:iCs/>
        </w:rPr>
        <w:t xml:space="preserve">Doctors Still Uncertain </w:t>
      </w:r>
    </w:p>
    <w:p w14:paraId="589447BF" w14:textId="77777777" w:rsidR="009A03E2" w:rsidRDefault="00840498" w:rsidP="00057207">
      <w:r>
        <w:t xml:space="preserve">With the FDA’s approval of a second booster for immunocompromised adults and those 50 and older, doctors in both the US and throughout the globe are skeptical if another dose of the COVID-19 vaccine would be effective for healthy adults. The World Health Organization has not released any recommendations. In January, Dr. Fauci told reporters that an annual booster shot may be recommended as the pandemic becomes endemic, by doctors are unsure if the blanket approach will continue to work, particularly with variants. You can view an article about this topic here: </w:t>
      </w:r>
      <w:hyperlink r:id="rId12" w:history="1">
        <w:r w:rsidRPr="002E494A">
          <w:rPr>
            <w:rStyle w:val="Hyperlink"/>
          </w:rPr>
          <w:t>https://www.msn.com/en-us/health/medical/time-for-a-fourth-covid-vaccine-dose-heres-why-medical-professionals-are-skeptical/ar-AAWOLTq?ocid=BingNewsSearch</w:t>
        </w:r>
      </w:hyperlink>
      <w:r w:rsidR="009A03E2">
        <w:t xml:space="preserve"> </w:t>
      </w:r>
    </w:p>
    <w:p w14:paraId="0A55F5CD" w14:textId="03B8835D" w:rsidR="00840498" w:rsidRDefault="009A03E2" w:rsidP="00057207">
      <w:r>
        <w:t xml:space="preserve">and here: </w:t>
      </w:r>
      <w:hyperlink r:id="rId13" w:history="1">
        <w:r w:rsidRPr="002E494A">
          <w:rPr>
            <w:rStyle w:val="Hyperlink"/>
          </w:rPr>
          <w:t>https://www.msn.com/en-us/health/medical/why-moderna-says-its-vaccine-efficacy-in-children-is-better-than-it-seems/ar-AAWLodG?ocid=BingNewsSearch</w:t>
        </w:r>
      </w:hyperlink>
    </w:p>
    <w:p w14:paraId="21B936CD" w14:textId="3A3063D4" w:rsidR="009A03E2" w:rsidRPr="009A03E2" w:rsidRDefault="009A03E2" w:rsidP="00057207">
      <w:pPr>
        <w:rPr>
          <w:b/>
          <w:bCs/>
          <w:i/>
          <w:iCs/>
        </w:rPr>
      </w:pPr>
      <w:r>
        <w:rPr>
          <w:b/>
          <w:bCs/>
          <w:i/>
          <w:iCs/>
        </w:rPr>
        <w:t>Committee on The Elimination of Racial Discrimination Releases Statement on COVID-19 Vaccine Equity</w:t>
      </w:r>
    </w:p>
    <w:p w14:paraId="2CDF0B12" w14:textId="0BCB33F7" w:rsidR="009A03E2" w:rsidRDefault="009A03E2" w:rsidP="00057207">
      <w:r>
        <w:t xml:space="preserve">On a global note, the Committee on the Elimination of Racial Discrimination released a statement at the end of April calling for more equitable distribution of COVID-19 vaccines. The statement argues that COVID-19 vaccine creation and distribution followed a similar pattern to colonial conquest and rooted in slavery. </w:t>
      </w:r>
      <w:r w:rsidR="00FA1C0A">
        <w:t xml:space="preserve">According to the statement, only 15.21% of low-income countries have received one vaccine dose. You can read the full statement here: </w:t>
      </w:r>
      <w:hyperlink r:id="rId14" w:history="1">
        <w:r w:rsidR="00FA1C0A" w:rsidRPr="002E494A">
          <w:rPr>
            <w:rStyle w:val="Hyperlink"/>
          </w:rPr>
          <w:t>https://tbinternet.ohchr.org/Treaties/CERD/Shared%20Documents/1_Global/INT_CERD_SWA_9548_E.pdf</w:t>
        </w:r>
      </w:hyperlink>
    </w:p>
    <w:p w14:paraId="159D91C6" w14:textId="7A66B784" w:rsidR="00FA1C0A" w:rsidRDefault="00FA1C0A" w:rsidP="00057207">
      <w:pPr>
        <w:rPr>
          <w:b/>
          <w:bCs/>
          <w:u w:val="single"/>
        </w:rPr>
      </w:pPr>
      <w:r>
        <w:rPr>
          <w:b/>
          <w:bCs/>
          <w:u w:val="single"/>
        </w:rPr>
        <w:t xml:space="preserve">STATE VACCINE UPDATES </w:t>
      </w:r>
    </w:p>
    <w:p w14:paraId="519B4002" w14:textId="3779E413" w:rsidR="00FA1C0A" w:rsidRDefault="00FA1C0A" w:rsidP="00057207">
      <w:pPr>
        <w:rPr>
          <w:b/>
          <w:bCs/>
          <w:i/>
          <w:iCs/>
        </w:rPr>
      </w:pPr>
      <w:r>
        <w:rPr>
          <w:b/>
          <w:bCs/>
          <w:i/>
          <w:iCs/>
        </w:rPr>
        <w:t xml:space="preserve">Immunize Kansas Coalition to Host Vaccine Hesitancy Series </w:t>
      </w:r>
    </w:p>
    <w:p w14:paraId="6A0149FE" w14:textId="77777777" w:rsidR="00FA1C0A" w:rsidRDefault="00FA1C0A" w:rsidP="00FA1C0A">
      <w:r>
        <w:t xml:space="preserve">Immunize Kansas Coalition is hosting a two-part webinar series Engaging Vaccine Hesitancy during the first two weeks of May. On Wednesday, May 4th at 11:30 a.m. CT tune in for Part 1 of the series, Q&amp;A with Former Anti-Vax Moms to hear two former anti-vaccine parents turned pro-vaccine advocates, Heather Simpson, and Lydia Greene, share their stories, and answer your questions. The next week, on Wednesday May 11th at 11:30 a.m. CT, join IKC for Part 2: Successfully Talking About Vaccines: The </w:t>
      </w:r>
      <w:r>
        <w:lastRenderedPageBreak/>
        <w:t xml:space="preserve">Voices for Vaccines Method featuring Karen Ernst, MA, Executive Director of Voices for Vaccines. You can view more information and register here: </w:t>
      </w:r>
      <w:hyperlink r:id="rId15" w:history="1">
        <w:r w:rsidRPr="00CE1055">
          <w:rPr>
            <w:rStyle w:val="Hyperlink"/>
          </w:rPr>
          <w:t>https://www.immunizekansascoalition.org/</w:t>
        </w:r>
      </w:hyperlink>
    </w:p>
    <w:p w14:paraId="5A2F6DDD" w14:textId="27D14646" w:rsidR="00FA1C0A" w:rsidRDefault="00BD5F15" w:rsidP="00057207">
      <w:pPr>
        <w:rPr>
          <w:b/>
          <w:bCs/>
          <w:i/>
          <w:iCs/>
        </w:rPr>
      </w:pPr>
      <w:r>
        <w:rPr>
          <w:b/>
          <w:bCs/>
          <w:i/>
          <w:iCs/>
        </w:rPr>
        <w:t xml:space="preserve">Kansas Legislature Passes Various Public Health Laws </w:t>
      </w:r>
    </w:p>
    <w:p w14:paraId="2281B948" w14:textId="51EA9AE7" w:rsidR="00BD5F15" w:rsidRDefault="00BD5F15" w:rsidP="00057207">
      <w:r>
        <w:t xml:space="preserve">As you may have seen on Dennis’ legislative update, </w:t>
      </w:r>
      <w:hyperlink r:id="rId16" w:history="1">
        <w:r w:rsidRPr="00BD5F15">
          <w:rPr>
            <w:rStyle w:val="Hyperlink"/>
          </w:rPr>
          <w:t>the Kansas Legislature voted to approve various anti-public health measures during the veto session.</w:t>
        </w:r>
      </w:hyperlink>
      <w:r>
        <w:t xml:space="preserve"> You can view the full language of SB 34 on the Kansas legislature website here: </w:t>
      </w:r>
      <w:hyperlink r:id="rId17" w:history="1">
        <w:r>
          <w:rPr>
            <w:rStyle w:val="Hyperlink"/>
          </w:rPr>
          <w:t>Sub SB34 | Bills and Resolutions | Kansas State Legislature (kslegislature.org)</w:t>
        </w:r>
      </w:hyperlink>
      <w:r>
        <w:t>.</w:t>
      </w:r>
    </w:p>
    <w:p w14:paraId="30457ED0" w14:textId="191E6F3B" w:rsidR="00BD5F15" w:rsidRDefault="00D1065E" w:rsidP="00057207">
      <w:pPr>
        <w:rPr>
          <w:b/>
          <w:bCs/>
          <w:i/>
          <w:iCs/>
        </w:rPr>
      </w:pPr>
      <w:r>
        <w:rPr>
          <w:b/>
          <w:bCs/>
          <w:i/>
          <w:iCs/>
        </w:rPr>
        <w:t xml:space="preserve">Vaccine Manufacturer, Scorpion Biological Services, to Build Facility in Manhattan, KS </w:t>
      </w:r>
    </w:p>
    <w:p w14:paraId="3F9DE4CE" w14:textId="7B7CD4F0" w:rsidR="00D1065E" w:rsidRDefault="00D1065E" w:rsidP="00057207">
      <w:r>
        <w:t xml:space="preserve">Gov. Kelly and team announced a new economic development project in Manhattan, KS that will focus on biological research and biodefense. The company is Scorpion Biological Services. Along with research, this company also develops vaccinations. Having a manufacturer of vaccines in Kansas will provide a quicker response to biothreats and disease. You can view more information about the project here: </w:t>
      </w:r>
      <w:hyperlink r:id="rId18" w:history="1">
        <w:r w:rsidRPr="002E494A">
          <w:rPr>
            <w:rStyle w:val="Hyperlink"/>
          </w:rPr>
          <w:t>https://www.farmprogress.com/business/650-million-vaccine-development-facility-commits-manhattan-kan</w:t>
        </w:r>
      </w:hyperlink>
    </w:p>
    <w:p w14:paraId="5A7A56FA" w14:textId="6D523F13" w:rsidR="00552A3F" w:rsidRDefault="00552A3F" w:rsidP="00057207">
      <w:pPr>
        <w:rPr>
          <w:b/>
          <w:bCs/>
          <w:u w:val="single"/>
        </w:rPr>
      </w:pPr>
      <w:r>
        <w:rPr>
          <w:b/>
          <w:bCs/>
          <w:u w:val="single"/>
        </w:rPr>
        <w:t xml:space="preserve">NEW RESOURCES </w:t>
      </w:r>
    </w:p>
    <w:tbl>
      <w:tblPr>
        <w:tblW w:w="9672" w:type="dxa"/>
        <w:tblLook w:val="04A0" w:firstRow="1" w:lastRow="0" w:firstColumn="1" w:lastColumn="0" w:noHBand="0" w:noVBand="1"/>
      </w:tblPr>
      <w:tblGrid>
        <w:gridCol w:w="2899"/>
        <w:gridCol w:w="2871"/>
        <w:gridCol w:w="3902"/>
      </w:tblGrid>
      <w:tr w:rsidR="00917C04" w:rsidRPr="00917C04" w14:paraId="3B7649FB" w14:textId="77777777" w:rsidTr="00917C04">
        <w:trPr>
          <w:trHeight w:val="284"/>
        </w:trPr>
        <w:tc>
          <w:tcPr>
            <w:tcW w:w="2899" w:type="dxa"/>
            <w:tcBorders>
              <w:top w:val="nil"/>
              <w:left w:val="nil"/>
              <w:bottom w:val="nil"/>
              <w:right w:val="nil"/>
            </w:tcBorders>
            <w:shd w:val="clear" w:color="auto" w:fill="auto"/>
            <w:noWrap/>
            <w:vAlign w:val="center"/>
            <w:hideMark/>
          </w:tcPr>
          <w:p w14:paraId="7E047B8F" w14:textId="77777777" w:rsidR="00917C04" w:rsidRPr="00917C04" w:rsidRDefault="00917C04" w:rsidP="00917C04">
            <w:pPr>
              <w:spacing w:after="0" w:line="240" w:lineRule="auto"/>
              <w:rPr>
                <w:rFonts w:eastAsia="Times New Roman"/>
                <w:b/>
                <w:bCs/>
                <w:color w:val="000000"/>
                <w:sz w:val="20"/>
                <w:szCs w:val="20"/>
              </w:rPr>
            </w:pPr>
            <w:r w:rsidRPr="00917C04">
              <w:rPr>
                <w:rFonts w:eastAsia="Times New Roman"/>
                <w:b/>
                <w:bCs/>
                <w:color w:val="000000"/>
                <w:sz w:val="20"/>
                <w:szCs w:val="20"/>
              </w:rPr>
              <w:t xml:space="preserve">Type </w:t>
            </w:r>
          </w:p>
        </w:tc>
        <w:tc>
          <w:tcPr>
            <w:tcW w:w="2871" w:type="dxa"/>
            <w:tcBorders>
              <w:top w:val="nil"/>
              <w:left w:val="nil"/>
              <w:bottom w:val="nil"/>
              <w:right w:val="nil"/>
            </w:tcBorders>
            <w:shd w:val="clear" w:color="auto" w:fill="auto"/>
            <w:noWrap/>
            <w:vAlign w:val="center"/>
            <w:hideMark/>
          </w:tcPr>
          <w:p w14:paraId="0D05082D" w14:textId="77777777" w:rsidR="00917C04" w:rsidRPr="00917C04" w:rsidRDefault="00917C04" w:rsidP="00917C04">
            <w:pPr>
              <w:spacing w:after="0" w:line="240" w:lineRule="auto"/>
              <w:rPr>
                <w:rFonts w:eastAsia="Times New Roman"/>
                <w:b/>
                <w:bCs/>
                <w:color w:val="000000"/>
                <w:sz w:val="20"/>
                <w:szCs w:val="20"/>
              </w:rPr>
            </w:pPr>
            <w:r w:rsidRPr="00917C04">
              <w:rPr>
                <w:rFonts w:eastAsia="Times New Roman"/>
                <w:b/>
                <w:bCs/>
                <w:color w:val="000000"/>
                <w:sz w:val="20"/>
                <w:szCs w:val="20"/>
              </w:rPr>
              <w:t xml:space="preserve">Name </w:t>
            </w:r>
          </w:p>
        </w:tc>
        <w:tc>
          <w:tcPr>
            <w:tcW w:w="3902" w:type="dxa"/>
            <w:tcBorders>
              <w:top w:val="nil"/>
              <w:left w:val="nil"/>
              <w:bottom w:val="nil"/>
              <w:right w:val="nil"/>
            </w:tcBorders>
            <w:shd w:val="clear" w:color="auto" w:fill="auto"/>
            <w:noWrap/>
            <w:vAlign w:val="center"/>
            <w:hideMark/>
          </w:tcPr>
          <w:p w14:paraId="15175721" w14:textId="77777777" w:rsidR="00917C04" w:rsidRPr="00917C04" w:rsidRDefault="00917C04" w:rsidP="00917C04">
            <w:pPr>
              <w:spacing w:after="0" w:line="240" w:lineRule="auto"/>
              <w:rPr>
                <w:rFonts w:eastAsia="Times New Roman"/>
                <w:b/>
                <w:bCs/>
                <w:color w:val="000000"/>
                <w:sz w:val="20"/>
                <w:szCs w:val="20"/>
              </w:rPr>
            </w:pPr>
            <w:r w:rsidRPr="00917C04">
              <w:rPr>
                <w:rFonts w:eastAsia="Times New Roman"/>
                <w:b/>
                <w:bCs/>
                <w:color w:val="000000"/>
                <w:sz w:val="20"/>
                <w:szCs w:val="20"/>
              </w:rPr>
              <w:t xml:space="preserve">Description </w:t>
            </w:r>
          </w:p>
        </w:tc>
      </w:tr>
      <w:tr w:rsidR="00917C04" w:rsidRPr="00917C04" w14:paraId="7BF9A8C9" w14:textId="77777777" w:rsidTr="00917C04">
        <w:trPr>
          <w:trHeight w:val="1188"/>
        </w:trPr>
        <w:tc>
          <w:tcPr>
            <w:tcW w:w="2899" w:type="dxa"/>
            <w:tcBorders>
              <w:top w:val="nil"/>
              <w:left w:val="nil"/>
              <w:bottom w:val="nil"/>
              <w:right w:val="nil"/>
            </w:tcBorders>
            <w:shd w:val="clear" w:color="auto" w:fill="auto"/>
            <w:noWrap/>
            <w:vAlign w:val="center"/>
            <w:hideMark/>
          </w:tcPr>
          <w:p w14:paraId="4400F67A" w14:textId="77777777" w:rsidR="00917C04" w:rsidRP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Website </w:t>
            </w:r>
          </w:p>
        </w:tc>
        <w:tc>
          <w:tcPr>
            <w:tcW w:w="2871" w:type="dxa"/>
            <w:tcBorders>
              <w:top w:val="nil"/>
              <w:left w:val="nil"/>
              <w:bottom w:val="nil"/>
              <w:right w:val="nil"/>
            </w:tcBorders>
            <w:shd w:val="clear" w:color="auto" w:fill="auto"/>
            <w:vAlign w:val="center"/>
            <w:hideMark/>
          </w:tcPr>
          <w:p w14:paraId="73FC8D6B" w14:textId="1F04019A" w:rsidR="00917C04" w:rsidRPr="00917C04" w:rsidRDefault="00917C04" w:rsidP="00917C04">
            <w:pPr>
              <w:spacing w:after="0" w:line="240" w:lineRule="auto"/>
              <w:rPr>
                <w:rFonts w:eastAsia="Times New Roman"/>
                <w:color w:val="000000"/>
                <w:sz w:val="20"/>
                <w:szCs w:val="20"/>
              </w:rPr>
            </w:pPr>
            <w:hyperlink r:id="rId19" w:history="1">
              <w:r w:rsidRPr="00917C04">
                <w:rPr>
                  <w:rStyle w:val="Hyperlink"/>
                  <w:rFonts w:eastAsia="Times New Roman"/>
                  <w:sz w:val="20"/>
                  <w:szCs w:val="20"/>
                </w:rPr>
                <w:t>COVID-19 Guidance Website</w:t>
              </w:r>
            </w:hyperlink>
            <w:r w:rsidRPr="00917C04">
              <w:rPr>
                <w:rFonts w:eastAsia="Times New Roman"/>
                <w:color w:val="000000"/>
                <w:sz w:val="20"/>
                <w:szCs w:val="20"/>
              </w:rPr>
              <w:t xml:space="preserve"> </w:t>
            </w:r>
          </w:p>
        </w:tc>
        <w:tc>
          <w:tcPr>
            <w:tcW w:w="3902" w:type="dxa"/>
            <w:tcBorders>
              <w:top w:val="nil"/>
              <w:left w:val="nil"/>
              <w:bottom w:val="nil"/>
              <w:right w:val="nil"/>
            </w:tcBorders>
            <w:shd w:val="clear" w:color="auto" w:fill="auto"/>
            <w:vAlign w:val="center"/>
            <w:hideMark/>
          </w:tcPr>
          <w:p w14:paraId="508FA738" w14:textId="77777777" w:rsid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Website provided by the United States government in partnership with the CDC. This website provides a one stop shop for providers and the public to find information on the pandemic. </w:t>
            </w:r>
          </w:p>
          <w:p w14:paraId="3ACA3FAD" w14:textId="5D102CB3" w:rsidR="00917C04" w:rsidRPr="00917C04" w:rsidRDefault="00917C04" w:rsidP="00917C04">
            <w:pPr>
              <w:spacing w:after="0" w:line="240" w:lineRule="auto"/>
              <w:rPr>
                <w:rFonts w:eastAsia="Times New Roman"/>
                <w:color w:val="000000"/>
                <w:sz w:val="20"/>
                <w:szCs w:val="20"/>
              </w:rPr>
            </w:pPr>
          </w:p>
        </w:tc>
      </w:tr>
      <w:tr w:rsidR="00917C04" w:rsidRPr="00917C04" w14:paraId="657062BD" w14:textId="77777777" w:rsidTr="00917C04">
        <w:trPr>
          <w:trHeight w:val="693"/>
        </w:trPr>
        <w:tc>
          <w:tcPr>
            <w:tcW w:w="2899" w:type="dxa"/>
            <w:tcBorders>
              <w:top w:val="nil"/>
              <w:left w:val="nil"/>
              <w:bottom w:val="nil"/>
              <w:right w:val="nil"/>
            </w:tcBorders>
            <w:shd w:val="clear" w:color="auto" w:fill="auto"/>
            <w:vAlign w:val="center"/>
            <w:hideMark/>
          </w:tcPr>
          <w:p w14:paraId="33CD182A" w14:textId="77777777" w:rsidR="00917C04" w:rsidRP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Toolkit </w:t>
            </w:r>
          </w:p>
        </w:tc>
        <w:tc>
          <w:tcPr>
            <w:tcW w:w="2871" w:type="dxa"/>
            <w:tcBorders>
              <w:top w:val="nil"/>
              <w:left w:val="nil"/>
              <w:bottom w:val="nil"/>
              <w:right w:val="nil"/>
            </w:tcBorders>
            <w:shd w:val="clear" w:color="auto" w:fill="auto"/>
            <w:vAlign w:val="center"/>
            <w:hideMark/>
          </w:tcPr>
          <w:p w14:paraId="5E24C186" w14:textId="7BBA6CDE" w:rsidR="00917C04" w:rsidRPr="00917C04" w:rsidRDefault="00917C04" w:rsidP="00917C04">
            <w:pPr>
              <w:spacing w:after="0" w:line="240" w:lineRule="auto"/>
              <w:rPr>
                <w:rFonts w:eastAsia="Times New Roman"/>
                <w:color w:val="000000"/>
                <w:sz w:val="20"/>
                <w:szCs w:val="20"/>
              </w:rPr>
            </w:pPr>
            <w:hyperlink r:id="rId20" w:history="1">
              <w:r w:rsidRPr="00917C04">
                <w:rPr>
                  <w:rStyle w:val="Hyperlink"/>
                  <w:rFonts w:eastAsia="Times New Roman"/>
                  <w:sz w:val="20"/>
                  <w:szCs w:val="20"/>
                </w:rPr>
                <w:t>Vaccine Hesitancy Toolkit</w:t>
              </w:r>
            </w:hyperlink>
            <w:r w:rsidRPr="00917C04">
              <w:rPr>
                <w:rFonts w:eastAsia="Times New Roman"/>
                <w:color w:val="000000"/>
                <w:sz w:val="20"/>
                <w:szCs w:val="20"/>
              </w:rPr>
              <w:t xml:space="preserve"> </w:t>
            </w:r>
          </w:p>
        </w:tc>
        <w:tc>
          <w:tcPr>
            <w:tcW w:w="3902" w:type="dxa"/>
            <w:tcBorders>
              <w:top w:val="nil"/>
              <w:left w:val="nil"/>
              <w:bottom w:val="nil"/>
              <w:right w:val="nil"/>
            </w:tcBorders>
            <w:shd w:val="clear" w:color="auto" w:fill="auto"/>
            <w:vAlign w:val="center"/>
            <w:hideMark/>
          </w:tcPr>
          <w:p w14:paraId="7FE0EF95" w14:textId="77777777" w:rsid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Created by Voices for Vaccines, this kit helps providers have meaningful conversations about vaccines. </w:t>
            </w:r>
          </w:p>
          <w:p w14:paraId="43210959" w14:textId="320EE12B" w:rsidR="00917C04" w:rsidRPr="00917C04" w:rsidRDefault="00917C04" w:rsidP="00917C04">
            <w:pPr>
              <w:spacing w:after="0" w:line="240" w:lineRule="auto"/>
              <w:rPr>
                <w:rFonts w:eastAsia="Times New Roman"/>
                <w:color w:val="000000"/>
                <w:sz w:val="20"/>
                <w:szCs w:val="20"/>
              </w:rPr>
            </w:pPr>
          </w:p>
        </w:tc>
      </w:tr>
      <w:tr w:rsidR="00917C04" w:rsidRPr="00917C04" w14:paraId="2D39B6D9" w14:textId="77777777" w:rsidTr="00917C04">
        <w:trPr>
          <w:trHeight w:val="675"/>
        </w:trPr>
        <w:tc>
          <w:tcPr>
            <w:tcW w:w="2899" w:type="dxa"/>
            <w:tcBorders>
              <w:top w:val="nil"/>
              <w:left w:val="nil"/>
              <w:bottom w:val="nil"/>
              <w:right w:val="nil"/>
            </w:tcBorders>
            <w:shd w:val="clear" w:color="auto" w:fill="auto"/>
            <w:noWrap/>
            <w:vAlign w:val="center"/>
            <w:hideMark/>
          </w:tcPr>
          <w:p w14:paraId="2388CA79" w14:textId="77777777" w:rsidR="00917C04" w:rsidRP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Fact Sheet </w:t>
            </w:r>
          </w:p>
        </w:tc>
        <w:tc>
          <w:tcPr>
            <w:tcW w:w="2871" w:type="dxa"/>
            <w:tcBorders>
              <w:top w:val="nil"/>
              <w:left w:val="nil"/>
              <w:bottom w:val="nil"/>
              <w:right w:val="nil"/>
            </w:tcBorders>
            <w:shd w:val="clear" w:color="auto" w:fill="auto"/>
            <w:vAlign w:val="center"/>
            <w:hideMark/>
          </w:tcPr>
          <w:p w14:paraId="51CC4751" w14:textId="2C496CD5" w:rsidR="00917C04" w:rsidRPr="00917C04" w:rsidRDefault="00917C04" w:rsidP="00917C04">
            <w:pPr>
              <w:spacing w:after="0" w:line="240" w:lineRule="auto"/>
              <w:rPr>
                <w:rFonts w:eastAsia="Times New Roman"/>
                <w:color w:val="000000"/>
                <w:sz w:val="20"/>
                <w:szCs w:val="20"/>
              </w:rPr>
            </w:pPr>
            <w:hyperlink r:id="rId21" w:history="1">
              <w:r w:rsidRPr="00917C04">
                <w:rPr>
                  <w:rStyle w:val="Hyperlink"/>
                  <w:rFonts w:eastAsia="Times New Roman"/>
                  <w:sz w:val="20"/>
                  <w:szCs w:val="20"/>
                </w:rPr>
                <w:t>Language That Works to Improve Vaccine Acceptance</w:t>
              </w:r>
            </w:hyperlink>
            <w:r w:rsidRPr="00917C04">
              <w:rPr>
                <w:rFonts w:eastAsia="Times New Roman"/>
                <w:color w:val="000000"/>
                <w:sz w:val="20"/>
                <w:szCs w:val="20"/>
              </w:rPr>
              <w:t xml:space="preserve"> </w:t>
            </w:r>
          </w:p>
        </w:tc>
        <w:tc>
          <w:tcPr>
            <w:tcW w:w="3902" w:type="dxa"/>
            <w:tcBorders>
              <w:top w:val="nil"/>
              <w:left w:val="nil"/>
              <w:bottom w:val="nil"/>
              <w:right w:val="nil"/>
            </w:tcBorders>
            <w:shd w:val="clear" w:color="auto" w:fill="auto"/>
            <w:vAlign w:val="center"/>
            <w:hideMark/>
          </w:tcPr>
          <w:p w14:paraId="2C67B400" w14:textId="77777777" w:rsid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From the </w:t>
            </w:r>
            <w:proofErr w:type="spellStart"/>
            <w:r w:rsidRPr="00917C04">
              <w:rPr>
                <w:rFonts w:eastAsia="Times New Roman"/>
                <w:color w:val="000000"/>
                <w:sz w:val="20"/>
                <w:szCs w:val="20"/>
              </w:rPr>
              <w:t>deBeaumont</w:t>
            </w:r>
            <w:proofErr w:type="spellEnd"/>
            <w:r w:rsidRPr="00917C04">
              <w:rPr>
                <w:rFonts w:eastAsia="Times New Roman"/>
                <w:color w:val="000000"/>
                <w:sz w:val="20"/>
                <w:szCs w:val="20"/>
              </w:rPr>
              <w:t xml:space="preserve"> Foundation, this one-pager goes over the best messaging for vaccine acceptance. </w:t>
            </w:r>
          </w:p>
          <w:p w14:paraId="24D8D395" w14:textId="4CE5F152" w:rsidR="00917C04" w:rsidRPr="00917C04" w:rsidRDefault="00917C04" w:rsidP="00917C04">
            <w:pPr>
              <w:spacing w:after="0" w:line="240" w:lineRule="auto"/>
              <w:rPr>
                <w:rFonts w:eastAsia="Times New Roman"/>
                <w:color w:val="000000"/>
                <w:sz w:val="20"/>
                <w:szCs w:val="20"/>
              </w:rPr>
            </w:pPr>
          </w:p>
        </w:tc>
      </w:tr>
      <w:tr w:rsidR="00917C04" w:rsidRPr="00917C04" w14:paraId="43A8C2D5" w14:textId="77777777" w:rsidTr="00917C04">
        <w:trPr>
          <w:trHeight w:val="747"/>
        </w:trPr>
        <w:tc>
          <w:tcPr>
            <w:tcW w:w="2899" w:type="dxa"/>
            <w:tcBorders>
              <w:top w:val="nil"/>
              <w:left w:val="nil"/>
              <w:bottom w:val="nil"/>
              <w:right w:val="nil"/>
            </w:tcBorders>
            <w:shd w:val="clear" w:color="auto" w:fill="auto"/>
            <w:noWrap/>
            <w:vAlign w:val="center"/>
            <w:hideMark/>
          </w:tcPr>
          <w:p w14:paraId="1A2873C2" w14:textId="77777777" w:rsidR="00917C04" w:rsidRP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Article </w:t>
            </w:r>
          </w:p>
        </w:tc>
        <w:tc>
          <w:tcPr>
            <w:tcW w:w="2871" w:type="dxa"/>
            <w:tcBorders>
              <w:top w:val="nil"/>
              <w:left w:val="nil"/>
              <w:bottom w:val="nil"/>
              <w:right w:val="nil"/>
            </w:tcBorders>
            <w:shd w:val="clear" w:color="auto" w:fill="auto"/>
            <w:vAlign w:val="center"/>
            <w:hideMark/>
          </w:tcPr>
          <w:p w14:paraId="1CED938C" w14:textId="56CFA5C3" w:rsidR="00917C04" w:rsidRPr="00917C04" w:rsidRDefault="00917C04" w:rsidP="00917C04">
            <w:pPr>
              <w:spacing w:after="0" w:line="240" w:lineRule="auto"/>
              <w:rPr>
                <w:rFonts w:eastAsia="Times New Roman"/>
                <w:color w:val="000000"/>
                <w:sz w:val="20"/>
                <w:szCs w:val="20"/>
              </w:rPr>
            </w:pPr>
            <w:hyperlink r:id="rId22" w:history="1">
              <w:r w:rsidRPr="00917C04">
                <w:rPr>
                  <w:rStyle w:val="Hyperlink"/>
                  <w:rFonts w:eastAsia="Times New Roman"/>
                  <w:sz w:val="20"/>
                  <w:szCs w:val="20"/>
                </w:rPr>
                <w:t>Become a Vaccine Champion</w:t>
              </w:r>
            </w:hyperlink>
            <w:r w:rsidRPr="00917C04">
              <w:rPr>
                <w:rFonts w:eastAsia="Times New Roman"/>
                <w:color w:val="000000"/>
                <w:sz w:val="20"/>
                <w:szCs w:val="20"/>
              </w:rPr>
              <w:t xml:space="preserve"> </w:t>
            </w:r>
          </w:p>
        </w:tc>
        <w:tc>
          <w:tcPr>
            <w:tcW w:w="3902" w:type="dxa"/>
            <w:tcBorders>
              <w:top w:val="nil"/>
              <w:left w:val="nil"/>
              <w:bottom w:val="nil"/>
              <w:right w:val="nil"/>
            </w:tcBorders>
            <w:shd w:val="clear" w:color="auto" w:fill="auto"/>
            <w:vAlign w:val="center"/>
            <w:hideMark/>
          </w:tcPr>
          <w:p w14:paraId="614232EE" w14:textId="77777777" w:rsidR="00917C04" w:rsidRPr="00917C04" w:rsidRDefault="00917C04" w:rsidP="00917C04">
            <w:pPr>
              <w:spacing w:after="0" w:line="240" w:lineRule="auto"/>
              <w:rPr>
                <w:rFonts w:eastAsia="Times New Roman"/>
                <w:color w:val="000000"/>
                <w:sz w:val="20"/>
                <w:szCs w:val="20"/>
              </w:rPr>
            </w:pPr>
            <w:r w:rsidRPr="00917C04">
              <w:rPr>
                <w:rFonts w:eastAsia="Times New Roman"/>
                <w:color w:val="000000"/>
                <w:sz w:val="20"/>
                <w:szCs w:val="20"/>
              </w:rPr>
              <w:t xml:space="preserve">Article detailing recommendations on becoming a vaccine champion in your community. </w:t>
            </w:r>
          </w:p>
        </w:tc>
      </w:tr>
    </w:tbl>
    <w:p w14:paraId="074AAF5F" w14:textId="77777777" w:rsidR="00552A3F" w:rsidRPr="00552A3F" w:rsidRDefault="00552A3F" w:rsidP="00057207">
      <w:pPr>
        <w:rPr>
          <w:b/>
          <w:bCs/>
          <w:u w:val="single"/>
        </w:rPr>
      </w:pPr>
    </w:p>
    <w:p w14:paraId="2BEF585D" w14:textId="1FDEFA18" w:rsidR="00840498" w:rsidRDefault="009623EF" w:rsidP="00057207">
      <w:pPr>
        <w:rPr>
          <w:b/>
          <w:bCs/>
          <w:u w:val="single"/>
        </w:rPr>
      </w:pPr>
      <w:r>
        <w:rPr>
          <w:b/>
          <w:bCs/>
          <w:u w:val="single"/>
        </w:rPr>
        <w:t xml:space="preserve">UPCOMING EVENTS </w:t>
      </w:r>
    </w:p>
    <w:tbl>
      <w:tblPr>
        <w:tblW w:w="9837" w:type="dxa"/>
        <w:tblLook w:val="04A0" w:firstRow="1" w:lastRow="0" w:firstColumn="1" w:lastColumn="0" w:noHBand="0" w:noVBand="1"/>
      </w:tblPr>
      <w:tblGrid>
        <w:gridCol w:w="2948"/>
        <w:gridCol w:w="2920"/>
        <w:gridCol w:w="3969"/>
      </w:tblGrid>
      <w:tr w:rsidR="009623EF" w:rsidRPr="009623EF" w14:paraId="1B0EC34B" w14:textId="77777777" w:rsidTr="009623EF">
        <w:trPr>
          <w:trHeight w:val="273"/>
        </w:trPr>
        <w:tc>
          <w:tcPr>
            <w:tcW w:w="2948" w:type="dxa"/>
            <w:tcBorders>
              <w:top w:val="nil"/>
              <w:left w:val="nil"/>
              <w:bottom w:val="nil"/>
              <w:right w:val="nil"/>
            </w:tcBorders>
            <w:shd w:val="clear" w:color="auto" w:fill="auto"/>
            <w:noWrap/>
            <w:vAlign w:val="center"/>
            <w:hideMark/>
          </w:tcPr>
          <w:p w14:paraId="7865097B" w14:textId="77777777" w:rsidR="009623EF" w:rsidRPr="009623EF" w:rsidRDefault="009623EF" w:rsidP="009623EF">
            <w:pPr>
              <w:spacing w:after="0" w:line="240" w:lineRule="auto"/>
              <w:rPr>
                <w:rFonts w:eastAsia="Times New Roman"/>
                <w:b/>
                <w:bCs/>
                <w:color w:val="000000"/>
                <w:sz w:val="20"/>
                <w:szCs w:val="20"/>
              </w:rPr>
            </w:pPr>
            <w:r w:rsidRPr="009623EF">
              <w:rPr>
                <w:rFonts w:eastAsia="Times New Roman"/>
                <w:b/>
                <w:bCs/>
                <w:color w:val="000000"/>
                <w:sz w:val="20"/>
                <w:szCs w:val="20"/>
              </w:rPr>
              <w:t xml:space="preserve">Name </w:t>
            </w:r>
          </w:p>
        </w:tc>
        <w:tc>
          <w:tcPr>
            <w:tcW w:w="2920" w:type="dxa"/>
            <w:tcBorders>
              <w:top w:val="nil"/>
              <w:left w:val="nil"/>
              <w:bottom w:val="nil"/>
              <w:right w:val="nil"/>
            </w:tcBorders>
            <w:shd w:val="clear" w:color="auto" w:fill="auto"/>
            <w:noWrap/>
            <w:vAlign w:val="center"/>
            <w:hideMark/>
          </w:tcPr>
          <w:p w14:paraId="5729B7C8" w14:textId="77777777" w:rsidR="009623EF" w:rsidRPr="009623EF" w:rsidRDefault="009623EF" w:rsidP="009623EF">
            <w:pPr>
              <w:spacing w:after="0" w:line="240" w:lineRule="auto"/>
              <w:rPr>
                <w:rFonts w:eastAsia="Times New Roman"/>
                <w:b/>
                <w:bCs/>
                <w:color w:val="000000"/>
                <w:sz w:val="20"/>
                <w:szCs w:val="20"/>
              </w:rPr>
            </w:pPr>
            <w:r w:rsidRPr="009623EF">
              <w:rPr>
                <w:rFonts w:eastAsia="Times New Roman"/>
                <w:b/>
                <w:bCs/>
                <w:color w:val="000000"/>
                <w:sz w:val="20"/>
                <w:szCs w:val="20"/>
              </w:rPr>
              <w:t xml:space="preserve">Date </w:t>
            </w:r>
          </w:p>
        </w:tc>
        <w:tc>
          <w:tcPr>
            <w:tcW w:w="3969" w:type="dxa"/>
            <w:tcBorders>
              <w:top w:val="nil"/>
              <w:left w:val="nil"/>
              <w:bottom w:val="nil"/>
              <w:right w:val="nil"/>
            </w:tcBorders>
            <w:shd w:val="clear" w:color="auto" w:fill="auto"/>
            <w:noWrap/>
            <w:vAlign w:val="center"/>
            <w:hideMark/>
          </w:tcPr>
          <w:p w14:paraId="767C567C" w14:textId="77777777" w:rsidR="009623EF" w:rsidRPr="009623EF" w:rsidRDefault="009623EF" w:rsidP="009623EF">
            <w:pPr>
              <w:spacing w:after="0" w:line="240" w:lineRule="auto"/>
              <w:rPr>
                <w:rFonts w:eastAsia="Times New Roman"/>
                <w:b/>
                <w:bCs/>
                <w:color w:val="000000"/>
                <w:sz w:val="20"/>
                <w:szCs w:val="20"/>
              </w:rPr>
            </w:pPr>
            <w:r w:rsidRPr="009623EF">
              <w:rPr>
                <w:rFonts w:eastAsia="Times New Roman"/>
                <w:b/>
                <w:bCs/>
                <w:color w:val="000000"/>
                <w:sz w:val="20"/>
                <w:szCs w:val="20"/>
              </w:rPr>
              <w:t xml:space="preserve">Description </w:t>
            </w:r>
          </w:p>
        </w:tc>
      </w:tr>
      <w:tr w:rsidR="009623EF" w:rsidRPr="009623EF" w14:paraId="3932F4C2" w14:textId="77777777" w:rsidTr="009623EF">
        <w:trPr>
          <w:trHeight w:val="931"/>
        </w:trPr>
        <w:tc>
          <w:tcPr>
            <w:tcW w:w="2948" w:type="dxa"/>
            <w:tcBorders>
              <w:top w:val="nil"/>
              <w:left w:val="nil"/>
              <w:bottom w:val="nil"/>
              <w:right w:val="nil"/>
            </w:tcBorders>
            <w:shd w:val="clear" w:color="auto" w:fill="auto"/>
            <w:vAlign w:val="center"/>
            <w:hideMark/>
          </w:tcPr>
          <w:p w14:paraId="2066CB9F" w14:textId="48BA7EF2" w:rsidR="009623EF" w:rsidRPr="009623EF" w:rsidRDefault="009623EF" w:rsidP="009623EF">
            <w:pPr>
              <w:spacing w:after="0" w:line="240" w:lineRule="auto"/>
              <w:rPr>
                <w:rFonts w:eastAsia="Times New Roman"/>
                <w:color w:val="000000"/>
                <w:sz w:val="16"/>
                <w:szCs w:val="16"/>
              </w:rPr>
            </w:pPr>
            <w:hyperlink r:id="rId23" w:history="1">
              <w:r w:rsidRPr="009623EF">
                <w:rPr>
                  <w:rStyle w:val="Hyperlink"/>
                  <w:rFonts w:eastAsia="Times New Roman"/>
                  <w:sz w:val="16"/>
                  <w:szCs w:val="16"/>
                </w:rPr>
                <w:t xml:space="preserve">KALHD </w:t>
              </w:r>
              <w:proofErr w:type="spellStart"/>
              <w:r w:rsidRPr="009623EF">
                <w:rPr>
                  <w:rStyle w:val="Hyperlink"/>
                  <w:rFonts w:eastAsia="Times New Roman"/>
                  <w:sz w:val="16"/>
                  <w:szCs w:val="16"/>
                </w:rPr>
                <w:t>Mid Year</w:t>
              </w:r>
              <w:proofErr w:type="spellEnd"/>
              <w:r w:rsidRPr="009623EF">
                <w:rPr>
                  <w:rStyle w:val="Hyperlink"/>
                  <w:rFonts w:eastAsia="Times New Roman"/>
                  <w:sz w:val="16"/>
                  <w:szCs w:val="16"/>
                </w:rPr>
                <w:t xml:space="preserve"> Meeting 2022 &amp; Data Day</w:t>
              </w:r>
            </w:hyperlink>
          </w:p>
        </w:tc>
        <w:tc>
          <w:tcPr>
            <w:tcW w:w="2920" w:type="dxa"/>
            <w:tcBorders>
              <w:top w:val="nil"/>
              <w:left w:val="nil"/>
              <w:bottom w:val="nil"/>
              <w:right w:val="nil"/>
            </w:tcBorders>
            <w:shd w:val="clear" w:color="auto" w:fill="auto"/>
            <w:vAlign w:val="center"/>
            <w:hideMark/>
          </w:tcPr>
          <w:p w14:paraId="229E4F28"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 xml:space="preserve">June 27 - 29, 2022; in-person in Salina, KS </w:t>
            </w:r>
          </w:p>
        </w:tc>
        <w:tc>
          <w:tcPr>
            <w:tcW w:w="3969" w:type="dxa"/>
            <w:tcBorders>
              <w:top w:val="nil"/>
              <w:left w:val="nil"/>
              <w:bottom w:val="nil"/>
              <w:right w:val="nil"/>
            </w:tcBorders>
            <w:shd w:val="clear" w:color="auto" w:fill="auto"/>
            <w:vAlign w:val="center"/>
            <w:hideMark/>
          </w:tcPr>
          <w:p w14:paraId="2E4F7472" w14:textId="5C117339"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This year's MYM is full of important information for LHDs. There will also be CNEs available.</w:t>
            </w:r>
            <w:r>
              <w:rPr>
                <w:rFonts w:eastAsia="Times New Roman"/>
                <w:color w:val="000000"/>
                <w:sz w:val="16"/>
                <w:szCs w:val="16"/>
              </w:rPr>
              <w:t xml:space="preserve"> Please register by June 10, 2022. </w:t>
            </w:r>
          </w:p>
        </w:tc>
      </w:tr>
      <w:tr w:rsidR="009623EF" w:rsidRPr="009623EF" w14:paraId="76B58652" w14:textId="77777777" w:rsidTr="009623EF">
        <w:trPr>
          <w:trHeight w:val="1232"/>
        </w:trPr>
        <w:tc>
          <w:tcPr>
            <w:tcW w:w="2948" w:type="dxa"/>
            <w:tcBorders>
              <w:top w:val="nil"/>
              <w:left w:val="nil"/>
              <w:bottom w:val="nil"/>
              <w:right w:val="nil"/>
            </w:tcBorders>
            <w:shd w:val="clear" w:color="auto" w:fill="auto"/>
            <w:vAlign w:val="center"/>
            <w:hideMark/>
          </w:tcPr>
          <w:p w14:paraId="72E48AEB" w14:textId="77777777" w:rsidR="009623EF" w:rsidRPr="009623EF" w:rsidRDefault="009623EF" w:rsidP="009623EF">
            <w:pPr>
              <w:spacing w:after="0" w:line="240" w:lineRule="auto"/>
              <w:rPr>
                <w:rFonts w:eastAsia="Times New Roman"/>
                <w:color w:val="0563C1"/>
                <w:sz w:val="16"/>
                <w:szCs w:val="16"/>
                <w:u w:val="single"/>
              </w:rPr>
            </w:pPr>
            <w:hyperlink r:id="rId24" w:history="1">
              <w:r w:rsidRPr="009623EF">
                <w:rPr>
                  <w:rFonts w:eastAsia="Times New Roman"/>
                  <w:color w:val="0563C1"/>
                  <w:sz w:val="16"/>
                  <w:szCs w:val="16"/>
                  <w:u w:val="single"/>
                </w:rPr>
                <w:t>National Conference for Immunization Coalitions and Partnerships</w:t>
              </w:r>
            </w:hyperlink>
          </w:p>
        </w:tc>
        <w:tc>
          <w:tcPr>
            <w:tcW w:w="2920" w:type="dxa"/>
            <w:tcBorders>
              <w:top w:val="nil"/>
              <w:left w:val="nil"/>
              <w:bottom w:val="nil"/>
              <w:right w:val="nil"/>
            </w:tcBorders>
            <w:shd w:val="clear" w:color="auto" w:fill="auto"/>
            <w:vAlign w:val="center"/>
            <w:hideMark/>
          </w:tcPr>
          <w:p w14:paraId="44B24E69"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September 13-15, 2022; Minneapolis/St. Paul, MN</w:t>
            </w:r>
          </w:p>
        </w:tc>
        <w:tc>
          <w:tcPr>
            <w:tcW w:w="3969" w:type="dxa"/>
            <w:tcBorders>
              <w:top w:val="nil"/>
              <w:left w:val="nil"/>
              <w:bottom w:val="nil"/>
              <w:right w:val="nil"/>
            </w:tcBorders>
            <w:shd w:val="clear" w:color="auto" w:fill="auto"/>
            <w:vAlign w:val="center"/>
            <w:hideMark/>
          </w:tcPr>
          <w:p w14:paraId="0776E17F"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Conference will be focused on collaboration between community partners, providers, and coalitions to improve vaccine equity and public health challenges. Registration: $300; Early Bird: $260</w:t>
            </w:r>
          </w:p>
        </w:tc>
      </w:tr>
      <w:tr w:rsidR="009623EF" w:rsidRPr="009623EF" w14:paraId="5363504A" w14:textId="77777777" w:rsidTr="009623EF">
        <w:trPr>
          <w:trHeight w:val="80"/>
        </w:trPr>
        <w:tc>
          <w:tcPr>
            <w:tcW w:w="2948" w:type="dxa"/>
            <w:tcBorders>
              <w:top w:val="nil"/>
              <w:left w:val="nil"/>
              <w:bottom w:val="nil"/>
              <w:right w:val="nil"/>
            </w:tcBorders>
            <w:shd w:val="clear" w:color="auto" w:fill="auto"/>
            <w:vAlign w:val="center"/>
            <w:hideMark/>
          </w:tcPr>
          <w:p w14:paraId="2CEEF90B" w14:textId="03090522" w:rsidR="009623EF" w:rsidRPr="009623EF" w:rsidRDefault="009623EF" w:rsidP="009623EF">
            <w:pPr>
              <w:spacing w:after="0" w:line="240" w:lineRule="auto"/>
              <w:rPr>
                <w:rFonts w:eastAsia="Times New Roman"/>
                <w:color w:val="000000"/>
                <w:sz w:val="16"/>
                <w:szCs w:val="16"/>
              </w:rPr>
            </w:pPr>
            <w:hyperlink r:id="rId25" w:history="1">
              <w:r w:rsidRPr="009623EF">
                <w:rPr>
                  <w:rStyle w:val="Hyperlink"/>
                  <w:rFonts w:eastAsia="Times New Roman"/>
                  <w:sz w:val="16"/>
                  <w:szCs w:val="16"/>
                </w:rPr>
                <w:t xml:space="preserve">Engaging with </w:t>
              </w:r>
              <w:r w:rsidRPr="009623EF">
                <w:rPr>
                  <w:rStyle w:val="Hyperlink"/>
                  <w:rFonts w:eastAsia="Times New Roman"/>
                  <w:sz w:val="16"/>
                  <w:szCs w:val="16"/>
                </w:rPr>
                <w:t>social media</w:t>
              </w:r>
              <w:r w:rsidRPr="009623EF">
                <w:rPr>
                  <w:rStyle w:val="Hyperlink"/>
                  <w:rFonts w:eastAsia="Times New Roman"/>
                  <w:sz w:val="16"/>
                  <w:szCs w:val="16"/>
                </w:rPr>
                <w:t xml:space="preserve"> to Reach Parents and Adolescents with Immunization Information</w:t>
              </w:r>
            </w:hyperlink>
          </w:p>
        </w:tc>
        <w:tc>
          <w:tcPr>
            <w:tcW w:w="2920" w:type="dxa"/>
            <w:tcBorders>
              <w:top w:val="nil"/>
              <w:left w:val="nil"/>
              <w:bottom w:val="nil"/>
              <w:right w:val="nil"/>
            </w:tcBorders>
            <w:shd w:val="clear" w:color="auto" w:fill="auto"/>
            <w:vAlign w:val="center"/>
            <w:hideMark/>
          </w:tcPr>
          <w:p w14:paraId="66D4DB35"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May 3, 1-2 p.m.</w:t>
            </w:r>
          </w:p>
        </w:tc>
        <w:tc>
          <w:tcPr>
            <w:tcW w:w="3969" w:type="dxa"/>
            <w:tcBorders>
              <w:top w:val="nil"/>
              <w:left w:val="nil"/>
              <w:bottom w:val="nil"/>
              <w:right w:val="nil"/>
            </w:tcBorders>
            <w:shd w:val="clear" w:color="auto" w:fill="auto"/>
            <w:vAlign w:val="center"/>
            <w:hideMark/>
          </w:tcPr>
          <w:p w14:paraId="0EEA73A6"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Hosted by Unity Consortium and NACCHO attendees will learn how to effectively talk to families online through social media</w:t>
            </w:r>
          </w:p>
        </w:tc>
      </w:tr>
      <w:tr w:rsidR="009623EF" w:rsidRPr="009623EF" w14:paraId="0B021C53" w14:textId="77777777" w:rsidTr="009623EF">
        <w:trPr>
          <w:trHeight w:val="1164"/>
        </w:trPr>
        <w:tc>
          <w:tcPr>
            <w:tcW w:w="2948" w:type="dxa"/>
            <w:tcBorders>
              <w:top w:val="nil"/>
              <w:left w:val="nil"/>
              <w:bottom w:val="nil"/>
              <w:right w:val="nil"/>
            </w:tcBorders>
            <w:shd w:val="clear" w:color="auto" w:fill="auto"/>
            <w:vAlign w:val="center"/>
            <w:hideMark/>
          </w:tcPr>
          <w:p w14:paraId="240C0E70" w14:textId="4D574148" w:rsidR="009623EF" w:rsidRPr="009623EF" w:rsidRDefault="009623EF" w:rsidP="009623EF">
            <w:pPr>
              <w:spacing w:after="0" w:line="240" w:lineRule="auto"/>
              <w:rPr>
                <w:rFonts w:eastAsia="Times New Roman"/>
                <w:color w:val="000000"/>
                <w:sz w:val="16"/>
                <w:szCs w:val="16"/>
              </w:rPr>
            </w:pPr>
            <w:hyperlink r:id="rId26" w:history="1">
              <w:r w:rsidRPr="009623EF">
                <w:rPr>
                  <w:rStyle w:val="Hyperlink"/>
                  <w:rFonts w:eastAsia="Times New Roman"/>
                  <w:sz w:val="16"/>
                  <w:szCs w:val="16"/>
                </w:rPr>
                <w:t>IKC Presents: Q&amp;A with Former Anti-Vax Moms (Part 1)</w:t>
              </w:r>
            </w:hyperlink>
            <w:r w:rsidRPr="009623EF">
              <w:rPr>
                <w:rFonts w:eastAsia="Times New Roman"/>
                <w:color w:val="000000"/>
                <w:sz w:val="16"/>
                <w:szCs w:val="16"/>
              </w:rPr>
              <w:t xml:space="preserve"> </w:t>
            </w:r>
          </w:p>
        </w:tc>
        <w:tc>
          <w:tcPr>
            <w:tcW w:w="2920" w:type="dxa"/>
            <w:tcBorders>
              <w:top w:val="nil"/>
              <w:left w:val="nil"/>
              <w:bottom w:val="nil"/>
              <w:right w:val="nil"/>
            </w:tcBorders>
            <w:shd w:val="clear" w:color="auto" w:fill="auto"/>
            <w:vAlign w:val="center"/>
            <w:hideMark/>
          </w:tcPr>
          <w:p w14:paraId="7D929335"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May 4, 11:30 a.m. - 12:30 p.m.</w:t>
            </w:r>
          </w:p>
        </w:tc>
        <w:tc>
          <w:tcPr>
            <w:tcW w:w="3969" w:type="dxa"/>
            <w:tcBorders>
              <w:top w:val="nil"/>
              <w:left w:val="nil"/>
              <w:bottom w:val="nil"/>
              <w:right w:val="nil"/>
            </w:tcBorders>
            <w:shd w:val="clear" w:color="auto" w:fill="auto"/>
            <w:vAlign w:val="center"/>
            <w:hideMark/>
          </w:tcPr>
          <w:p w14:paraId="7B26651E" w14:textId="77777777" w:rsidR="009623EF" w:rsidRPr="009623EF" w:rsidRDefault="009623EF" w:rsidP="009623EF">
            <w:pPr>
              <w:spacing w:after="0" w:line="240" w:lineRule="auto"/>
              <w:rPr>
                <w:rFonts w:eastAsia="Times New Roman"/>
                <w:color w:val="000000"/>
                <w:sz w:val="16"/>
                <w:szCs w:val="16"/>
              </w:rPr>
            </w:pPr>
            <w:r w:rsidRPr="009623EF">
              <w:rPr>
                <w:rFonts w:eastAsia="Times New Roman"/>
                <w:color w:val="000000"/>
                <w:sz w:val="16"/>
                <w:szCs w:val="16"/>
              </w:rPr>
              <w:t xml:space="preserve">Immunize Kansas Coalition is hosting a webinar with 2 former anti-vaccine moms. Attendees will get an opportunity to ask questions </w:t>
            </w:r>
          </w:p>
        </w:tc>
      </w:tr>
      <w:tr w:rsidR="003157EB" w:rsidRPr="009623EF" w14:paraId="3FDB7BAB" w14:textId="77777777" w:rsidTr="009623EF">
        <w:trPr>
          <w:trHeight w:val="1164"/>
        </w:trPr>
        <w:tc>
          <w:tcPr>
            <w:tcW w:w="2948" w:type="dxa"/>
            <w:tcBorders>
              <w:top w:val="nil"/>
              <w:left w:val="nil"/>
              <w:bottom w:val="nil"/>
              <w:right w:val="nil"/>
            </w:tcBorders>
            <w:shd w:val="clear" w:color="auto" w:fill="auto"/>
            <w:vAlign w:val="center"/>
          </w:tcPr>
          <w:p w14:paraId="2A655F5E" w14:textId="77777777" w:rsidR="003157EB" w:rsidRDefault="003157EB" w:rsidP="009623EF">
            <w:pPr>
              <w:spacing w:after="0" w:line="240" w:lineRule="auto"/>
              <w:rPr>
                <w:rFonts w:eastAsia="Times New Roman"/>
                <w:color w:val="000000"/>
                <w:sz w:val="16"/>
                <w:szCs w:val="16"/>
              </w:rPr>
            </w:pPr>
          </w:p>
        </w:tc>
        <w:tc>
          <w:tcPr>
            <w:tcW w:w="2920" w:type="dxa"/>
            <w:tcBorders>
              <w:top w:val="nil"/>
              <w:left w:val="nil"/>
              <w:bottom w:val="nil"/>
              <w:right w:val="nil"/>
            </w:tcBorders>
            <w:shd w:val="clear" w:color="auto" w:fill="auto"/>
            <w:vAlign w:val="center"/>
          </w:tcPr>
          <w:p w14:paraId="0E0861C2" w14:textId="77777777" w:rsidR="003157EB" w:rsidRPr="009623EF" w:rsidRDefault="003157EB" w:rsidP="009623EF">
            <w:pPr>
              <w:spacing w:after="0" w:line="240" w:lineRule="auto"/>
              <w:rPr>
                <w:rFonts w:eastAsia="Times New Roman"/>
                <w:color w:val="000000"/>
                <w:sz w:val="16"/>
                <w:szCs w:val="16"/>
              </w:rPr>
            </w:pPr>
          </w:p>
        </w:tc>
        <w:tc>
          <w:tcPr>
            <w:tcW w:w="3969" w:type="dxa"/>
            <w:tcBorders>
              <w:top w:val="nil"/>
              <w:left w:val="nil"/>
              <w:bottom w:val="nil"/>
              <w:right w:val="nil"/>
            </w:tcBorders>
            <w:shd w:val="clear" w:color="auto" w:fill="auto"/>
            <w:vAlign w:val="center"/>
          </w:tcPr>
          <w:p w14:paraId="729B0353" w14:textId="77777777" w:rsidR="003157EB" w:rsidRPr="009623EF" w:rsidRDefault="003157EB" w:rsidP="009623EF">
            <w:pPr>
              <w:spacing w:after="0" w:line="240" w:lineRule="auto"/>
              <w:rPr>
                <w:rFonts w:eastAsia="Times New Roman"/>
                <w:color w:val="000000"/>
                <w:sz w:val="16"/>
                <w:szCs w:val="16"/>
              </w:rPr>
            </w:pPr>
          </w:p>
        </w:tc>
      </w:tr>
    </w:tbl>
    <w:p w14:paraId="482D29CF" w14:textId="27D4E184" w:rsidR="009623EF" w:rsidRDefault="009623EF" w:rsidP="00057207">
      <w:pPr>
        <w:rPr>
          <w:b/>
          <w:bCs/>
          <w:u w:val="single"/>
        </w:rPr>
      </w:pPr>
      <w:r>
        <w:rPr>
          <w:b/>
          <w:bCs/>
          <w:u w:val="single"/>
        </w:rPr>
        <w:t xml:space="preserve">VACCINE PREVENTABLE DISEASE OF THE WEEK </w:t>
      </w:r>
    </w:p>
    <w:p w14:paraId="22B1DC69" w14:textId="6A88D4D0" w:rsidR="009623EF" w:rsidRDefault="009623EF" w:rsidP="00057207">
      <w:r>
        <w:t xml:space="preserve">This week, we will be talking about a very “fun” disease called Typhoid Fever. Typhoid Fever was a very common disease that killed millions of people before a vaccine.  </w:t>
      </w:r>
    </w:p>
    <w:p w14:paraId="1E592B0C" w14:textId="64EE9D66" w:rsidR="009623EF" w:rsidRDefault="009623EF" w:rsidP="00057207">
      <w:pPr>
        <w:rPr>
          <w:b/>
          <w:bCs/>
          <w:i/>
          <w:iCs/>
        </w:rPr>
      </w:pPr>
      <w:r>
        <w:rPr>
          <w:b/>
          <w:bCs/>
          <w:i/>
          <w:iCs/>
        </w:rPr>
        <w:t xml:space="preserve">What is it? </w:t>
      </w:r>
    </w:p>
    <w:p w14:paraId="24803A58" w14:textId="02616AA4" w:rsidR="00B629FA" w:rsidRDefault="009623EF" w:rsidP="00057207">
      <w:r>
        <w:t xml:space="preserve">Typhoid Fever </w:t>
      </w:r>
      <w:r w:rsidR="00B629FA">
        <w:t xml:space="preserve">is a life-threatening infection called by the Salmonella Typhi bacteria (within the same family as salmonella typically found in food). It can be spread through contaminated water or food and through person-to-person contact. Both people who contract the disease and have active infections, can spread the disease through their poop. When the bacteria enter the body, it multiplies and spreads into the bloodstream. Typhoid Fever typically causes a sustained, dangerously high fever of 103 to 104 and include symptoms such as diarrhea, stomach pain, cough, weakness, and a rash of flat, rose-colored spots. </w:t>
      </w:r>
      <w:r w:rsidR="00650B9B">
        <w:t xml:space="preserve">Typhoid Fever is typically treated by antibiotics. If not treated in time, the infection can spread throughout the body for months and cause severe complications or death. </w:t>
      </w:r>
    </w:p>
    <w:p w14:paraId="6E44C0E2" w14:textId="5B2B19B5" w:rsidR="00650B9B" w:rsidRDefault="00650B9B" w:rsidP="00057207">
      <w:pPr>
        <w:rPr>
          <w:b/>
          <w:bCs/>
          <w:i/>
          <w:iCs/>
        </w:rPr>
      </w:pPr>
      <w:r>
        <w:rPr>
          <w:b/>
          <w:bCs/>
          <w:i/>
          <w:iCs/>
        </w:rPr>
        <w:t xml:space="preserve">Paratyphoid Fever </w:t>
      </w:r>
    </w:p>
    <w:p w14:paraId="48273B7D" w14:textId="0C4F9C47" w:rsidR="00650B9B" w:rsidRDefault="00650B9B" w:rsidP="00057207">
      <w:r>
        <w:t xml:space="preserve">Paratyphoid Fever is a variant of Typhoid Fever caused by the Salmonella </w:t>
      </w:r>
      <w:proofErr w:type="spellStart"/>
      <w:r>
        <w:t>Paratyphi</w:t>
      </w:r>
      <w:proofErr w:type="spellEnd"/>
      <w:r>
        <w:t xml:space="preserve"> bacteria. The bacteria cause similar symptoms to Typhoid Fever and is just as deadly if not treated. There is currently no vaccine available for Paratyphoid Fever. </w:t>
      </w:r>
    </w:p>
    <w:p w14:paraId="41C5C533" w14:textId="584249E9" w:rsidR="00650B9B" w:rsidRPr="00650B9B" w:rsidRDefault="00650B9B" w:rsidP="00057207">
      <w:pPr>
        <w:rPr>
          <w:b/>
          <w:bCs/>
          <w:i/>
          <w:iCs/>
        </w:rPr>
      </w:pPr>
      <w:r w:rsidRPr="00650B9B">
        <w:rPr>
          <w:b/>
          <w:bCs/>
          <w:i/>
          <w:iCs/>
        </w:rPr>
        <w:t>History</w:t>
      </w:r>
    </w:p>
    <w:p w14:paraId="796F36F6" w14:textId="02E10AD6" w:rsidR="00191A9F" w:rsidRDefault="008A76CC" w:rsidP="00057207">
      <w:r>
        <w:t>The history of Typhoid Fever is well documented. In ancient Greece a plague believed to be Typhoid killed one-third of the population of Athens. By the 17</w:t>
      </w:r>
      <w:r w:rsidRPr="008A76CC">
        <w:rPr>
          <w:vertAlign w:val="superscript"/>
        </w:rPr>
        <w:t>th</w:t>
      </w:r>
      <w:r>
        <w:t xml:space="preserve"> century, it is believed that Typhoid Fever was responsible for the death of the Jamestown, Virginia colony (yes, the Pocahontas/John Smith group). In addition, recent reports indicate that William Henry Harrison, the 90-day president, died of Typhoid Fever rather than pneumonia, and Zachary Taylor later. </w:t>
      </w:r>
      <w:r w:rsidR="003670D3">
        <w:t>Throughout the 19</w:t>
      </w:r>
      <w:r w:rsidR="003670D3" w:rsidRPr="003670D3">
        <w:rPr>
          <w:vertAlign w:val="superscript"/>
        </w:rPr>
        <w:t>th</w:t>
      </w:r>
      <w:r w:rsidR="003670D3">
        <w:t xml:space="preserve"> century, Typhoid Fever was the leading cause of death for both soldiers and civilians during the Civil War. Typhoid Fever continued to be a problem until vaccines became widely available. </w:t>
      </w:r>
    </w:p>
    <w:p w14:paraId="0E696965" w14:textId="7A481E4B" w:rsidR="003670D3" w:rsidRDefault="003670D3" w:rsidP="00057207">
      <w:pPr>
        <w:rPr>
          <w:b/>
          <w:bCs/>
          <w:i/>
          <w:iCs/>
        </w:rPr>
      </w:pPr>
      <w:r>
        <w:rPr>
          <w:b/>
          <w:bCs/>
          <w:i/>
          <w:iCs/>
        </w:rPr>
        <w:t xml:space="preserve">“Typhoid Mary” Mallon </w:t>
      </w:r>
    </w:p>
    <w:p w14:paraId="2C2A80AC" w14:textId="76246CBF" w:rsidR="00B32509" w:rsidRDefault="003670D3" w:rsidP="00057207">
      <w:r>
        <w:t xml:space="preserve">You may have heard a story or two about Mary Mallon, or as she is now known as “Typhoid Mary”. Mary Mallon was </w:t>
      </w:r>
      <w:r w:rsidR="00C96EE1">
        <w:t xml:space="preserve">an Irish immigrant who lived in New York during the early 1900s. Mallon worked as a domestic servant and cook for wealthy families across New York during that time. However, from 1900 to 1907 over 24 people fell ill with Typhoid Fever in New York City and Long Island when Mallon was working as a servant for wealthy families. It was later learned that Mallon was a carrier of the Salmonella Typhi bacteria and would give it to others without knowing. However, it was later revealed that Mary </w:t>
      </w:r>
      <w:r w:rsidR="00C96EE1" w:rsidRPr="00C96EE1">
        <w:rPr>
          <w:i/>
          <w:iCs/>
        </w:rPr>
        <w:t xml:space="preserve">knew </w:t>
      </w:r>
      <w:r w:rsidR="00C96EE1">
        <w:t xml:space="preserve">she was a </w:t>
      </w:r>
      <w:r w:rsidR="00B32509">
        <w:t>carrier and</w:t>
      </w:r>
      <w:r w:rsidR="00C96EE1">
        <w:t xml:space="preserve"> would disappear when people started to get infected. </w:t>
      </w:r>
      <w:r w:rsidR="00B32509">
        <w:t xml:space="preserve">In 1906, a </w:t>
      </w:r>
      <w:r w:rsidR="003157EB">
        <w:rPr>
          <w:b/>
          <w:bCs/>
          <w:noProof/>
          <w:u w:val="single"/>
        </w:rPr>
        <w:lastRenderedPageBreak/>
        <w:drawing>
          <wp:anchor distT="0" distB="0" distL="114300" distR="114300" simplePos="0" relativeHeight="251658240" behindDoc="1" locked="0" layoutInCell="1" allowOverlap="1" wp14:anchorId="567F3E4D" wp14:editId="73DCB967">
            <wp:simplePos x="0" y="0"/>
            <wp:positionH relativeFrom="column">
              <wp:posOffset>2885440</wp:posOffset>
            </wp:positionH>
            <wp:positionV relativeFrom="paragraph">
              <wp:posOffset>0</wp:posOffset>
            </wp:positionV>
            <wp:extent cx="3455670" cy="1943100"/>
            <wp:effectExtent l="0" t="0" r="0" b="0"/>
            <wp:wrapTight wrapText="bothSides">
              <wp:wrapPolygon edited="0">
                <wp:start x="0" y="0"/>
                <wp:lineTo x="0" y="21388"/>
                <wp:lineTo x="21433" y="21388"/>
                <wp:lineTo x="21433" y="0"/>
                <wp:lineTo x="0" y="0"/>
              </wp:wrapPolygon>
            </wp:wrapTight>
            <wp:docPr id="1" name="Picture 1" descr="A picture containing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10;&#10;Description automatically generated"/>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5567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32509">
        <w:t xml:space="preserve">New York Department of Health worker George Soper investigated an outbreak in Long Island and determined that Mallon was the cause. Soper and authorities eventually found the fleeing Mary and committed her to isolation on North Brother Island. </w:t>
      </w:r>
    </w:p>
    <w:p w14:paraId="559AAD1F" w14:textId="6E6CDC7C" w:rsidR="00B32509" w:rsidRDefault="003157EB" w:rsidP="00057207">
      <w:r>
        <w:rPr>
          <w:b/>
          <w:bCs/>
          <w:noProof/>
          <w:u w:val="single"/>
        </w:rPr>
        <mc:AlternateContent>
          <mc:Choice Requires="wps">
            <w:drawing>
              <wp:anchor distT="0" distB="0" distL="114300" distR="114300" simplePos="0" relativeHeight="251659264" behindDoc="0" locked="0" layoutInCell="1" allowOverlap="1" wp14:anchorId="2B8E6153" wp14:editId="72B8B63F">
                <wp:simplePos x="0" y="0"/>
                <wp:positionH relativeFrom="column">
                  <wp:posOffset>2457450</wp:posOffset>
                </wp:positionH>
                <wp:positionV relativeFrom="paragraph">
                  <wp:posOffset>195580</wp:posOffset>
                </wp:positionV>
                <wp:extent cx="685800" cy="523875"/>
                <wp:effectExtent l="0" t="38100" r="57150" b="28575"/>
                <wp:wrapNone/>
                <wp:docPr id="2" name="Straight Arrow Connector 2"/>
                <wp:cNvGraphicFramePr/>
                <a:graphic xmlns:a="http://schemas.openxmlformats.org/drawingml/2006/main">
                  <a:graphicData uri="http://schemas.microsoft.com/office/word/2010/wordprocessingShape">
                    <wps:wsp>
                      <wps:cNvCnPr/>
                      <wps:spPr>
                        <a:xfrm flipV="1">
                          <a:off x="0" y="0"/>
                          <a:ext cx="685800" cy="5238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E10D2FE" id="_x0000_t32" coordsize="21600,21600" o:spt="32" o:oned="t" path="m,l21600,21600e" filled="f">
                <v:path arrowok="t" fillok="f" o:connecttype="none"/>
                <o:lock v:ext="edit" shapetype="t"/>
              </v:shapetype>
              <v:shape id="Straight Arrow Connector 2" o:spid="_x0000_s1026" type="#_x0000_t32" style="position:absolute;margin-left:193.5pt;margin-top:15.4pt;width:54pt;height:41.2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" strokecolor="black [3200]" strokeweight=".5pt">
                <v:stroke endarrow="block" joinstyle="miter"/>
              </v:shape>
            </w:pict>
          </mc:Fallback>
        </mc:AlternateContent>
      </w:r>
      <w:r w:rsidR="00B32509">
        <w:t xml:space="preserve">The term “Typhoid Mary” is now used for someone who spreads disease or undesirable opinions, sentiments, or attitudes. </w:t>
      </w:r>
    </w:p>
    <w:p w14:paraId="1831B18F" w14:textId="77777777" w:rsidR="003157EB" w:rsidRPr="003157EB" w:rsidRDefault="003157EB" w:rsidP="003157EB">
      <w:pPr>
        <w:pStyle w:val="NoSpacing"/>
        <w:rPr>
          <w:i/>
          <w:iCs/>
          <w:sz w:val="20"/>
          <w:szCs w:val="20"/>
        </w:rPr>
      </w:pPr>
      <w:r w:rsidRPr="003157EB">
        <w:rPr>
          <w:i/>
          <w:iCs/>
          <w:sz w:val="20"/>
          <w:szCs w:val="20"/>
        </w:rPr>
        <w:t>A very angry Typhoid Mary on North Brothers</w:t>
      </w:r>
    </w:p>
    <w:p w14:paraId="4946CF7E" w14:textId="7A5F0208" w:rsidR="003157EB" w:rsidRPr="003157EB" w:rsidRDefault="003157EB" w:rsidP="003157EB">
      <w:pPr>
        <w:pStyle w:val="NoSpacing"/>
        <w:rPr>
          <w:i/>
          <w:iCs/>
          <w:sz w:val="20"/>
          <w:szCs w:val="20"/>
        </w:rPr>
      </w:pPr>
      <w:r w:rsidRPr="003157EB">
        <w:rPr>
          <w:i/>
          <w:iCs/>
          <w:sz w:val="20"/>
          <w:szCs w:val="20"/>
        </w:rPr>
        <w:t xml:space="preserve">Island </w:t>
      </w:r>
    </w:p>
    <w:p w14:paraId="6DD597D0" w14:textId="77777777" w:rsidR="003157EB" w:rsidRDefault="003157EB" w:rsidP="00057207">
      <w:pPr>
        <w:rPr>
          <w:b/>
          <w:bCs/>
          <w:i/>
          <w:iCs/>
        </w:rPr>
      </w:pPr>
    </w:p>
    <w:p w14:paraId="030C2A93" w14:textId="362E05CB" w:rsidR="00B32509" w:rsidRDefault="00B32509" w:rsidP="00057207">
      <w:pPr>
        <w:rPr>
          <w:b/>
          <w:bCs/>
          <w:i/>
          <w:iCs/>
        </w:rPr>
      </w:pPr>
      <w:r>
        <w:rPr>
          <w:b/>
          <w:bCs/>
          <w:i/>
          <w:iCs/>
        </w:rPr>
        <w:t xml:space="preserve">Vaccine Development </w:t>
      </w:r>
      <w:r w:rsidR="001834BF">
        <w:rPr>
          <w:b/>
          <w:bCs/>
          <w:i/>
          <w:iCs/>
        </w:rPr>
        <w:t xml:space="preserve">– Are You Team Wright or Team Pfeiffer? </w:t>
      </w:r>
    </w:p>
    <w:p w14:paraId="47B3F5AC" w14:textId="6CC4D8AF" w:rsidR="00B32509" w:rsidRPr="00B32509" w:rsidRDefault="00B32509" w:rsidP="00057207">
      <w:r>
        <w:t xml:space="preserve">Historians credit British pathologist </w:t>
      </w:r>
      <w:proofErr w:type="spellStart"/>
      <w:r>
        <w:t>Almroth</w:t>
      </w:r>
      <w:proofErr w:type="spellEnd"/>
      <w:r>
        <w:t xml:space="preserve"> Wright and German bacteriologist Richard Pfeiffer with developing the first Typhoid Fever vaccine in 1896</w:t>
      </w:r>
      <w:r w:rsidR="001834BF">
        <w:t xml:space="preserve">. The British Army had commissioned Wright to develop the vaccine in 1895. There is still a continued battle over who published their work first. </w:t>
      </w:r>
    </w:p>
    <w:p w14:paraId="11C6A659" w14:textId="49DDB437" w:rsidR="00191A9F" w:rsidRDefault="001834BF" w:rsidP="00057207">
      <w:pPr>
        <w:rPr>
          <w:b/>
          <w:bCs/>
          <w:i/>
          <w:iCs/>
        </w:rPr>
      </w:pPr>
      <w:r>
        <w:rPr>
          <w:b/>
          <w:bCs/>
          <w:i/>
          <w:iCs/>
        </w:rPr>
        <w:t xml:space="preserve">Current Vaccines </w:t>
      </w:r>
    </w:p>
    <w:p w14:paraId="5957712E" w14:textId="31925738" w:rsidR="001834BF" w:rsidRDefault="001834BF" w:rsidP="00057207">
      <w:r>
        <w:t xml:space="preserve">The United States has two available vaccines for Typhoid Fever. The vaccines or “pills” can be taken two weeks prior to traveling outside of the country. In 2018 the WHO recommended the conjugate vaccine and can be given to children as young at 6 months and offers longer immunity. </w:t>
      </w:r>
    </w:p>
    <w:p w14:paraId="5628D848" w14:textId="3DCD41A5" w:rsidR="001834BF" w:rsidRDefault="001834BF" w:rsidP="00057207">
      <w:r>
        <w:t xml:space="preserve">As expected, Typhoid Fever spreads in areas with little sanitation and dirty water. With many countries having these problems, the United States recommends a Typhoid Fever vaccine before traveling. </w:t>
      </w:r>
    </w:p>
    <w:p w14:paraId="101201FE" w14:textId="5ECC4489" w:rsidR="001834BF" w:rsidRDefault="001834BF" w:rsidP="00057207">
      <w:pPr>
        <w:rPr>
          <w:b/>
          <w:bCs/>
          <w:i/>
          <w:iCs/>
        </w:rPr>
      </w:pPr>
      <w:r>
        <w:rPr>
          <w:b/>
          <w:bCs/>
          <w:i/>
          <w:iCs/>
        </w:rPr>
        <w:t xml:space="preserve">What Can We Learn? </w:t>
      </w:r>
    </w:p>
    <w:p w14:paraId="5D6E3095" w14:textId="66E038B1" w:rsidR="001834BF" w:rsidRDefault="001834BF" w:rsidP="00057207">
      <w:r>
        <w:t xml:space="preserve">Typhoid Fever is an interesting case, particularly because it isn’t given to children, but is a travel vaccine, so many Americans do not receive a vaccine and are at an increased risk of contracting Typhoid Fever. </w:t>
      </w:r>
      <w:r w:rsidR="003157EB">
        <w:t xml:space="preserve">We can also learn about how quickly bad bacteria can severely impact healthy individuals and having sanitation and protections are important. </w:t>
      </w:r>
    </w:p>
    <w:p w14:paraId="42EBC69A" w14:textId="2C278B87" w:rsidR="003157EB" w:rsidRPr="003157EB" w:rsidRDefault="003157EB" w:rsidP="00057207">
      <w:pPr>
        <w:rPr>
          <w:sz w:val="20"/>
          <w:szCs w:val="20"/>
        </w:rPr>
      </w:pPr>
      <w:r w:rsidRPr="003157EB">
        <w:rPr>
          <w:sz w:val="20"/>
          <w:szCs w:val="20"/>
        </w:rPr>
        <w:t xml:space="preserve">Sources and Further Reading: </w:t>
      </w:r>
    </w:p>
    <w:p w14:paraId="79ADB3D8" w14:textId="1FD987E4" w:rsidR="003157EB" w:rsidRPr="003157EB" w:rsidRDefault="003157EB" w:rsidP="003157EB">
      <w:pPr>
        <w:pStyle w:val="NoSpacing"/>
        <w:rPr>
          <w:sz w:val="20"/>
          <w:szCs w:val="20"/>
        </w:rPr>
      </w:pPr>
      <w:hyperlink r:id="rId28" w:history="1">
        <w:r w:rsidRPr="003157EB">
          <w:rPr>
            <w:rStyle w:val="Hyperlink"/>
            <w:sz w:val="20"/>
            <w:szCs w:val="20"/>
          </w:rPr>
          <w:t>https://www.passporthealthglobal.com/2021/12/the-history-of-the-typhoid-fever-vaccine/</w:t>
        </w:r>
      </w:hyperlink>
      <w:r w:rsidRPr="003157EB">
        <w:rPr>
          <w:sz w:val="20"/>
          <w:szCs w:val="20"/>
        </w:rPr>
        <w:t>]</w:t>
      </w:r>
    </w:p>
    <w:p w14:paraId="6311E456" w14:textId="61CCCEA6" w:rsidR="003157EB" w:rsidRPr="003157EB" w:rsidRDefault="003157EB" w:rsidP="003157EB">
      <w:pPr>
        <w:pStyle w:val="NoSpacing"/>
        <w:rPr>
          <w:sz w:val="20"/>
          <w:szCs w:val="20"/>
        </w:rPr>
      </w:pPr>
      <w:hyperlink r:id="rId29" w:history="1">
        <w:r w:rsidRPr="003157EB">
          <w:rPr>
            <w:rStyle w:val="Hyperlink"/>
            <w:sz w:val="20"/>
            <w:szCs w:val="20"/>
          </w:rPr>
          <w:t>https://www.britannica.com/biography/Typhoid-Mary</w:t>
        </w:r>
      </w:hyperlink>
    </w:p>
    <w:p w14:paraId="0148FC9E" w14:textId="5BB2CC97" w:rsidR="003157EB" w:rsidRPr="003157EB" w:rsidRDefault="003157EB" w:rsidP="003157EB">
      <w:pPr>
        <w:pStyle w:val="NoSpacing"/>
        <w:rPr>
          <w:sz w:val="20"/>
          <w:szCs w:val="20"/>
        </w:rPr>
      </w:pPr>
      <w:hyperlink r:id="rId30" w:history="1">
        <w:r w:rsidRPr="003157EB">
          <w:rPr>
            <w:rStyle w:val="Hyperlink"/>
            <w:sz w:val="20"/>
            <w:szCs w:val="20"/>
          </w:rPr>
          <w:t>https://pubmed.ncbi.nlm.nih.gov/33726955/</w:t>
        </w:r>
      </w:hyperlink>
    </w:p>
    <w:p w14:paraId="1C1F354A" w14:textId="4C3B5F12" w:rsidR="003157EB" w:rsidRPr="003157EB" w:rsidRDefault="003157EB" w:rsidP="003157EB">
      <w:pPr>
        <w:pStyle w:val="NoSpacing"/>
        <w:rPr>
          <w:sz w:val="20"/>
          <w:szCs w:val="20"/>
        </w:rPr>
      </w:pPr>
      <w:hyperlink r:id="rId31" w:history="1">
        <w:r w:rsidRPr="003157EB">
          <w:rPr>
            <w:rStyle w:val="Hyperlink"/>
            <w:sz w:val="20"/>
            <w:szCs w:val="20"/>
          </w:rPr>
          <w:t>https://pubmed.ncbi.nlm.nih.gov/27083427/</w:t>
        </w:r>
      </w:hyperlink>
    </w:p>
    <w:p w14:paraId="772122E7" w14:textId="43D58B01" w:rsidR="003157EB" w:rsidRPr="003157EB" w:rsidRDefault="003157EB" w:rsidP="003157EB">
      <w:pPr>
        <w:pStyle w:val="NoSpacing"/>
        <w:rPr>
          <w:sz w:val="20"/>
          <w:szCs w:val="20"/>
        </w:rPr>
      </w:pPr>
      <w:hyperlink r:id="rId32" w:history="1">
        <w:r w:rsidRPr="003157EB">
          <w:rPr>
            <w:rStyle w:val="Hyperlink"/>
            <w:sz w:val="20"/>
            <w:szCs w:val="20"/>
          </w:rPr>
          <w:t>https://www.cdc.gov/typhoid-fever/symptoms.html</w:t>
        </w:r>
      </w:hyperlink>
    </w:p>
    <w:p w14:paraId="2E21838A" w14:textId="3504493C" w:rsidR="003157EB" w:rsidRPr="003157EB" w:rsidRDefault="003157EB" w:rsidP="003157EB">
      <w:pPr>
        <w:pStyle w:val="NoSpacing"/>
        <w:rPr>
          <w:sz w:val="20"/>
          <w:szCs w:val="20"/>
        </w:rPr>
      </w:pPr>
      <w:hyperlink r:id="rId33" w:history="1">
        <w:r w:rsidRPr="003157EB">
          <w:rPr>
            <w:rStyle w:val="Hyperlink"/>
            <w:sz w:val="20"/>
            <w:szCs w:val="20"/>
          </w:rPr>
          <w:t>https://www.cdc.gov/typhoid-fever/sources.html</w:t>
        </w:r>
      </w:hyperlink>
    </w:p>
    <w:p w14:paraId="27AA6364" w14:textId="710DC2B6" w:rsidR="003157EB" w:rsidRPr="003157EB" w:rsidRDefault="003157EB" w:rsidP="003157EB">
      <w:pPr>
        <w:pStyle w:val="NoSpacing"/>
        <w:rPr>
          <w:sz w:val="20"/>
          <w:szCs w:val="20"/>
        </w:rPr>
      </w:pPr>
      <w:hyperlink r:id="rId34" w:history="1">
        <w:r w:rsidRPr="003157EB">
          <w:rPr>
            <w:rStyle w:val="Hyperlink"/>
            <w:sz w:val="20"/>
            <w:szCs w:val="20"/>
          </w:rPr>
          <w:t>https://www.cdc.gov/vaccines/vpd/typhoid/hcp/index.html</w:t>
        </w:r>
      </w:hyperlink>
    </w:p>
    <w:p w14:paraId="5DA41EB3" w14:textId="77777777" w:rsidR="003157EB" w:rsidRPr="003157EB" w:rsidRDefault="003157EB" w:rsidP="003157EB">
      <w:pPr>
        <w:pStyle w:val="NoSpacing"/>
        <w:rPr>
          <w:sz w:val="20"/>
          <w:szCs w:val="20"/>
        </w:rPr>
      </w:pPr>
    </w:p>
    <w:p w14:paraId="649E8806" w14:textId="77777777" w:rsidR="001834BF" w:rsidRPr="001834BF" w:rsidRDefault="001834BF" w:rsidP="00057207">
      <w:pPr>
        <w:rPr>
          <w:b/>
          <w:bCs/>
          <w:i/>
          <w:iCs/>
        </w:rPr>
      </w:pPr>
    </w:p>
    <w:p w14:paraId="1EF43E60" w14:textId="77777777" w:rsidR="009D09BC" w:rsidRPr="00057207" w:rsidRDefault="009D09BC" w:rsidP="00057207"/>
    <w:p w14:paraId="59E71ED9" w14:textId="77777777" w:rsidR="0042503A" w:rsidRDefault="0042503A"/>
    <w:sectPr w:rsidR="004250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207"/>
    <w:rsid w:val="00057207"/>
    <w:rsid w:val="001834BF"/>
    <w:rsid w:val="00191A9F"/>
    <w:rsid w:val="002A55F4"/>
    <w:rsid w:val="003157EB"/>
    <w:rsid w:val="003670D3"/>
    <w:rsid w:val="003B00C5"/>
    <w:rsid w:val="0042503A"/>
    <w:rsid w:val="00552A3F"/>
    <w:rsid w:val="00650B9B"/>
    <w:rsid w:val="006F2BBE"/>
    <w:rsid w:val="00840498"/>
    <w:rsid w:val="00890808"/>
    <w:rsid w:val="008A76CC"/>
    <w:rsid w:val="00917C04"/>
    <w:rsid w:val="009623EF"/>
    <w:rsid w:val="009A03E2"/>
    <w:rsid w:val="009D09BC"/>
    <w:rsid w:val="00B32509"/>
    <w:rsid w:val="00B629FA"/>
    <w:rsid w:val="00BD5F15"/>
    <w:rsid w:val="00C96EE1"/>
    <w:rsid w:val="00D1065E"/>
    <w:rsid w:val="00E262DD"/>
    <w:rsid w:val="00F86224"/>
    <w:rsid w:val="00FA1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99196"/>
  <w15:chartTrackingRefBased/>
  <w15:docId w15:val="{749DC034-D316-476D-B61F-F189AC317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207"/>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7207"/>
    <w:rPr>
      <w:color w:val="0563C1"/>
      <w:u w:val="single"/>
    </w:rPr>
  </w:style>
  <w:style w:type="character" w:styleId="UnresolvedMention">
    <w:name w:val="Unresolved Mention"/>
    <w:basedOn w:val="DefaultParagraphFont"/>
    <w:uiPriority w:val="99"/>
    <w:semiHidden/>
    <w:unhideWhenUsed/>
    <w:rsid w:val="00057207"/>
    <w:rPr>
      <w:color w:val="605E5C"/>
      <w:shd w:val="clear" w:color="auto" w:fill="E1DFDD"/>
    </w:rPr>
  </w:style>
  <w:style w:type="paragraph" w:styleId="NoSpacing">
    <w:name w:val="No Spacing"/>
    <w:uiPriority w:val="1"/>
    <w:qFormat/>
    <w:rsid w:val="003157EB"/>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832593">
      <w:bodyDiv w:val="1"/>
      <w:marLeft w:val="0"/>
      <w:marRight w:val="0"/>
      <w:marTop w:val="0"/>
      <w:marBottom w:val="0"/>
      <w:divBdr>
        <w:top w:val="none" w:sz="0" w:space="0" w:color="auto"/>
        <w:left w:val="none" w:sz="0" w:space="0" w:color="auto"/>
        <w:bottom w:val="none" w:sz="0" w:space="0" w:color="auto"/>
        <w:right w:val="none" w:sz="0" w:space="0" w:color="auto"/>
      </w:divBdr>
    </w:div>
    <w:div w:id="1671525971">
      <w:bodyDiv w:val="1"/>
      <w:marLeft w:val="0"/>
      <w:marRight w:val="0"/>
      <w:marTop w:val="0"/>
      <w:marBottom w:val="0"/>
      <w:divBdr>
        <w:top w:val="none" w:sz="0" w:space="0" w:color="auto"/>
        <w:left w:val="none" w:sz="0" w:space="0" w:color="auto"/>
        <w:bottom w:val="none" w:sz="0" w:space="0" w:color="auto"/>
        <w:right w:val="none" w:sz="0" w:space="0" w:color="auto"/>
      </w:divBdr>
    </w:div>
    <w:div w:id="176437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sn.com/en-us/health/medical/why-moderna-says-its-vaccine-efficacy-in-children-is-better-than-it-seems/ar-AAWLodG?ocid=BingNewsSearch" TargetMode="External"/><Relationship Id="rId18" Type="http://schemas.openxmlformats.org/officeDocument/2006/relationships/hyperlink" Target="https://www.farmprogress.com/business/650-million-vaccine-development-facility-commits-manhattan-kan" TargetMode="External"/><Relationship Id="rId26" Type="http://schemas.openxmlformats.org/officeDocument/2006/relationships/hyperlink" Target="https://bit.ly/3uXUIdX" TargetMode="External"/><Relationship Id="rId3" Type="http://schemas.openxmlformats.org/officeDocument/2006/relationships/webSettings" Target="webSettings.xml"/><Relationship Id="rId21" Type="http://schemas.openxmlformats.org/officeDocument/2006/relationships/hyperlink" Target="https://debeaumont.org/wp-content/uploads/2021/01/VaccineToolkit_1pger.pdf" TargetMode="External"/><Relationship Id="rId34" Type="http://schemas.openxmlformats.org/officeDocument/2006/relationships/hyperlink" Target="https://www.cdc.gov/vaccines/vpd/typhoid/hcp/index.html" TargetMode="External"/><Relationship Id="rId7" Type="http://schemas.openxmlformats.org/officeDocument/2006/relationships/hyperlink" Target="https://www.immunize.org/askexperts/experts_hepb.asp" TargetMode="External"/><Relationship Id="rId12" Type="http://schemas.openxmlformats.org/officeDocument/2006/relationships/hyperlink" Target="https://www.msn.com/en-us/health/medical/time-for-a-fourth-covid-vaccine-dose-heres-why-medical-professionals-are-skeptical/ar-AAWOLTq?ocid=BingNewsSearch" TargetMode="External"/><Relationship Id="rId17" Type="http://schemas.openxmlformats.org/officeDocument/2006/relationships/hyperlink" Target="http://www.kslegislature.org/li/b2021_22/measures/sb34/" TargetMode="External"/><Relationship Id="rId25" Type="http://schemas.openxmlformats.org/officeDocument/2006/relationships/hyperlink" Target="naccho.zoom.us/webinar/register/WN_jFrM2olgRoqIdh1sn2Ysfg" TargetMode="External"/><Relationship Id="rId33" Type="http://schemas.openxmlformats.org/officeDocument/2006/relationships/hyperlink" Target="https://www.cdc.gov/typhoid-fever/sources.html" TargetMode="External"/><Relationship Id="rId2" Type="http://schemas.openxmlformats.org/officeDocument/2006/relationships/settings" Target="settings.xml"/><Relationship Id="rId16" Type="http://schemas.openxmlformats.org/officeDocument/2006/relationships/hyperlink" Target="https://www.cjonline.com/story/news/politics/2022/04/28/kansas-public-health-bill-targets-mask-mandates-quarantines-vaccines-covid/9574568002/" TargetMode="External"/><Relationship Id="rId20" Type="http://schemas.openxmlformats.org/officeDocument/2006/relationships/hyperlink" Target="https://www.voicesforvaccines.org/toolkits/vaccine-hesitancy-toolkit/" TargetMode="External"/><Relationship Id="rId29" Type="http://schemas.openxmlformats.org/officeDocument/2006/relationships/hyperlink" Target="https://www.britannica.com/biography/Typhoid-Mary" TargetMode="External"/><Relationship Id="rId1" Type="http://schemas.openxmlformats.org/officeDocument/2006/relationships/styles" Target="styles.xml"/><Relationship Id="rId6" Type="http://schemas.openxmlformats.org/officeDocument/2006/relationships/hyperlink" Target="https://www.cdc.gov/mmwr/volumes/71/wr/pdfs/mm7113a1-H.pdf" TargetMode="External"/><Relationship Id="rId11" Type="http://schemas.openxmlformats.org/officeDocument/2006/relationships/hyperlink" Target="https://s29.q4cdn.com/435878511/files/doc_news/Moderna-Files-for-Authorization-of-Its-COVID-19-Vaccine-in-Young-Children-Six-Months-to-Under-Six-Years-of-Age-2022.pdf" TargetMode="External"/><Relationship Id="rId24" Type="http://schemas.openxmlformats.org/officeDocument/2006/relationships/hyperlink" Target="https://web.cvent.com/event/3b1a7c21-8490-43bd-b979-e2463bb39a99/regProcessStep1" TargetMode="External"/><Relationship Id="rId32" Type="http://schemas.openxmlformats.org/officeDocument/2006/relationships/hyperlink" Target="https://www.cdc.gov/typhoid-fever/symptoms.html" TargetMode="External"/><Relationship Id="rId5" Type="http://schemas.openxmlformats.org/officeDocument/2006/relationships/hyperlink" Target="https://www.kalhd.org/midyear-meeting/" TargetMode="External"/><Relationship Id="rId15" Type="http://schemas.openxmlformats.org/officeDocument/2006/relationships/hyperlink" Target="https://www.immunizekansascoalition.org/" TargetMode="External"/><Relationship Id="rId23" Type="http://schemas.openxmlformats.org/officeDocument/2006/relationships/hyperlink" Target="https://www.kalhd.org/midyear-meeting/" TargetMode="External"/><Relationship Id="rId28" Type="http://schemas.openxmlformats.org/officeDocument/2006/relationships/hyperlink" Target="https://www.passporthealthglobal.com/2021/12/the-history-of-the-typhoid-fever-vaccine/" TargetMode="External"/><Relationship Id="rId36" Type="http://schemas.openxmlformats.org/officeDocument/2006/relationships/theme" Target="theme/theme1.xml"/><Relationship Id="rId10" Type="http://schemas.openxmlformats.org/officeDocument/2006/relationships/hyperlink" Target="https://www.globalcitizen.org/en/content/vaccines-reaching-end-of-the-line/" TargetMode="External"/><Relationship Id="rId19" Type="http://schemas.openxmlformats.org/officeDocument/2006/relationships/hyperlink" Target="http://www.covid.gov" TargetMode="External"/><Relationship Id="rId31" Type="http://schemas.openxmlformats.org/officeDocument/2006/relationships/hyperlink" Target="https://pubmed.ncbi.nlm.nih.gov/27083427/" TargetMode="External"/><Relationship Id="rId4" Type="http://schemas.openxmlformats.org/officeDocument/2006/relationships/hyperlink" Target="mailto:shelby.ostrom@kalhd.org" TargetMode="External"/><Relationship Id="rId9" Type="http://schemas.openxmlformats.org/officeDocument/2006/relationships/hyperlink" Target="https://www.bbc.com/news/health-61242471" TargetMode="External"/><Relationship Id="rId14" Type="http://schemas.openxmlformats.org/officeDocument/2006/relationships/hyperlink" Target="https://tbinternet.ohchr.org/Treaties/CERD/Shared%20Documents/1_Global/INT_CERD_SWA_9548_E.pdf" TargetMode="External"/><Relationship Id="rId22" Type="http://schemas.openxmlformats.org/officeDocument/2006/relationships/hyperlink" Target="https://www.aft.org/hc/spring2022/koslap-petraco" TargetMode="External"/><Relationship Id="rId27" Type="http://schemas.openxmlformats.org/officeDocument/2006/relationships/image" Target="media/image1.jpeg"/><Relationship Id="rId30" Type="http://schemas.openxmlformats.org/officeDocument/2006/relationships/hyperlink" Target="https://pubmed.ncbi.nlm.nih.gov/33726955/" TargetMode="External"/><Relationship Id="rId35" Type="http://schemas.openxmlformats.org/officeDocument/2006/relationships/fontTable" Target="fontTable.xml"/><Relationship Id="rId8" Type="http://schemas.openxmlformats.org/officeDocument/2006/relationships/hyperlink" Target="https://www.nejm.org/doi/full/10.1056/NEJMoa2106062?query=featured_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5</Pages>
  <Words>2414</Words>
  <Characters>13761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2022-05-02T13:55:00Z</dcterms:created>
  <dcterms:modified xsi:type="dcterms:W3CDTF">2022-05-02T16:20:00Z</dcterms:modified>
</cp:coreProperties>
</file>