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DBB50" w14:textId="5DD6B653" w:rsidR="005E5FC9" w:rsidRDefault="005E5FC9" w:rsidP="005E5FC9">
      <w:pPr>
        <w:jc w:val="right"/>
      </w:pPr>
      <w:r>
        <w:t>January 3, 2022</w:t>
      </w:r>
    </w:p>
    <w:p w14:paraId="5D47D03D" w14:textId="77777777" w:rsidR="005E5FC9" w:rsidRDefault="005E5FC9" w:rsidP="005E5FC9">
      <w:r>
        <w:t xml:space="preserve">Good afternoon: </w:t>
      </w:r>
    </w:p>
    <w:p w14:paraId="7FE9E06B" w14:textId="1BCBB987" w:rsidR="00D21DA5" w:rsidRDefault="005E5FC9">
      <w:r>
        <w:t xml:space="preserve">Welcome to the immunizations listserv update. These updates will continue to come out on Monday afternoons at 4 p.m. throughout 2022. </w:t>
      </w:r>
      <w:r>
        <w:t xml:space="preserve">If you have suggestions for the update, please reach out to Shelby Ostrom at </w:t>
      </w:r>
      <w:hyperlink r:id="rId4" w:history="1">
        <w:r w:rsidRPr="00FF7130">
          <w:rPr>
            <w:rStyle w:val="Hyperlink"/>
          </w:rPr>
          <w:t>shelby.ostrom@kalhd.org</w:t>
        </w:r>
      </w:hyperlink>
      <w:r>
        <w:t>.</w:t>
      </w:r>
    </w:p>
    <w:p w14:paraId="71993F77" w14:textId="530F6590" w:rsidR="006067DA" w:rsidRPr="006067DA" w:rsidRDefault="006067DA">
      <w:pPr>
        <w:rPr>
          <w:b/>
          <w:bCs/>
          <w:i/>
          <w:iCs/>
        </w:rPr>
      </w:pPr>
      <w:r w:rsidRPr="006067DA">
        <w:rPr>
          <w:b/>
          <w:bCs/>
          <w:i/>
          <w:iCs/>
        </w:rPr>
        <w:t xml:space="preserve">Formatting Changes </w:t>
      </w:r>
    </w:p>
    <w:p w14:paraId="10B82DC4" w14:textId="00235B32" w:rsidR="006067DA" w:rsidRDefault="006067DA">
      <w:r>
        <w:t xml:space="preserve">The format for the listserv update will be changing in 2022 per feedback from listserv members. I will now be including more resources and will also spotlight a vaccine preventable disease each week. If you have a disease suggestion, please let me know. </w:t>
      </w:r>
    </w:p>
    <w:p w14:paraId="08127B7F" w14:textId="42A50ECC" w:rsidR="006067DA" w:rsidRPr="006067DA" w:rsidRDefault="006067DA">
      <w:pPr>
        <w:rPr>
          <w:b/>
          <w:bCs/>
          <w:i/>
          <w:iCs/>
        </w:rPr>
      </w:pPr>
      <w:r w:rsidRPr="006067DA">
        <w:rPr>
          <w:b/>
          <w:bCs/>
          <w:i/>
          <w:iCs/>
        </w:rPr>
        <w:t xml:space="preserve">2022 KALHD Dues </w:t>
      </w:r>
    </w:p>
    <w:p w14:paraId="51357270" w14:textId="6EEB71BE" w:rsidR="006067DA" w:rsidRDefault="006067DA">
      <w:r>
        <w:t xml:space="preserve">KALHD will be sending out membership due letters this week. To continue receiving this update, please consider renewing your membership by March 31, 2022. For questions, please contact Dennis Kriesel and </w:t>
      </w:r>
      <w:hyperlink r:id="rId5" w:history="1">
        <w:r w:rsidRPr="00680843">
          <w:rPr>
            <w:rStyle w:val="Hyperlink"/>
          </w:rPr>
          <w:t>dennis.kreisel@kalhd.org</w:t>
        </w:r>
      </w:hyperlink>
      <w:r>
        <w:t xml:space="preserve"> </w:t>
      </w:r>
    </w:p>
    <w:p w14:paraId="5C1DEA97" w14:textId="02BD90B4" w:rsidR="006067DA" w:rsidRDefault="006067DA"/>
    <w:p w14:paraId="2C4F4A9C" w14:textId="3C3D0746" w:rsidR="005E5FC9" w:rsidRPr="005E5FC9" w:rsidRDefault="005E5FC9">
      <w:pPr>
        <w:rPr>
          <w:b/>
          <w:bCs/>
          <w:u w:val="single"/>
        </w:rPr>
      </w:pPr>
      <w:r w:rsidRPr="005E5FC9">
        <w:rPr>
          <w:b/>
          <w:bCs/>
          <w:u w:val="single"/>
        </w:rPr>
        <w:t xml:space="preserve">IMPORTANT PANDEMIC UPDATES </w:t>
      </w:r>
    </w:p>
    <w:p w14:paraId="0C4CEDF6" w14:textId="543B6904" w:rsidR="005E5FC9" w:rsidRDefault="005E5FC9">
      <w:pPr>
        <w:rPr>
          <w:b/>
          <w:bCs/>
          <w:i/>
          <w:iCs/>
        </w:rPr>
      </w:pPr>
      <w:r w:rsidRPr="005E5FC9">
        <w:rPr>
          <w:b/>
          <w:bCs/>
          <w:i/>
          <w:iCs/>
        </w:rPr>
        <w:t>Isolation Recommendations Updated</w:t>
      </w:r>
    </w:p>
    <w:p w14:paraId="0638B1C6" w14:textId="5EE7E2D5" w:rsidR="005E5FC9" w:rsidRDefault="005E5FC9">
      <w:r>
        <w:t xml:space="preserve">In accordance with CDC’s recommendations, KDHE has updated isolation guidance for both healthcare workers and the general population. If you missed the KS-HAN notification from last week, I’ve included it below: </w:t>
      </w:r>
    </w:p>
    <w:p w14:paraId="7B640F08" w14:textId="3E53CEA9" w:rsidR="00E72C1F" w:rsidRDefault="00E72C1F" w:rsidP="00E72C1F">
      <w:pPr>
        <w:pStyle w:val="NoSpacing"/>
      </w:pPr>
      <w:hyperlink r:id="rId6" w:history="1">
        <w:r w:rsidRPr="00E72C1F">
          <w:rPr>
            <w:rStyle w:val="Hyperlink"/>
          </w:rPr>
          <w:t>KS-HAN 12/30/2021 Isolation/Quarantine for General Population</w:t>
        </w:r>
      </w:hyperlink>
    </w:p>
    <w:p w14:paraId="302C0A34" w14:textId="78D1EF03" w:rsidR="00E72C1F" w:rsidRDefault="00E72C1F" w:rsidP="00E72C1F">
      <w:pPr>
        <w:pStyle w:val="NoSpacing"/>
      </w:pPr>
      <w:hyperlink r:id="rId7" w:history="1">
        <w:r w:rsidRPr="00E72C1F">
          <w:rPr>
            <w:rStyle w:val="Hyperlink"/>
          </w:rPr>
          <w:t>Press Release: Updated Isolation and Quarantine Guidance</w:t>
        </w:r>
      </w:hyperlink>
    </w:p>
    <w:p w14:paraId="56B518B2" w14:textId="77777777" w:rsidR="00E72C1F" w:rsidRDefault="00E72C1F" w:rsidP="00E72C1F">
      <w:pPr>
        <w:pStyle w:val="NoSpacing"/>
      </w:pPr>
      <w:hyperlink r:id="rId8" w:history="1">
        <w:r w:rsidRPr="00E72C1F">
          <w:rPr>
            <w:rStyle w:val="Hyperlink"/>
          </w:rPr>
          <w:t>KS-HAN 12/30/2021 Isolation/Quarantine for Health Care Workers</w:t>
        </w:r>
      </w:hyperlink>
    </w:p>
    <w:p w14:paraId="0EE4BC04" w14:textId="28CB391B" w:rsidR="00E72C1F" w:rsidRDefault="00E72C1F" w:rsidP="00E72C1F">
      <w:pPr>
        <w:pStyle w:val="NoSpacing"/>
      </w:pPr>
      <w:hyperlink r:id="rId9" w:history="1">
        <w:r w:rsidRPr="00E72C1F">
          <w:rPr>
            <w:rStyle w:val="Hyperlink"/>
          </w:rPr>
          <w:t>Isolation/Quarantine Guidance – Hospital Setting</w:t>
        </w:r>
      </w:hyperlink>
      <w:r>
        <w:t xml:space="preserve"> </w:t>
      </w:r>
    </w:p>
    <w:p w14:paraId="175A93C2" w14:textId="08E32FE1" w:rsidR="00E72C1F" w:rsidRDefault="00E72C1F" w:rsidP="00E72C1F">
      <w:pPr>
        <w:pStyle w:val="NoSpacing"/>
      </w:pPr>
    </w:p>
    <w:p w14:paraId="180CA978" w14:textId="577A25D1" w:rsidR="00B507E2" w:rsidRDefault="00B507E2" w:rsidP="00E72C1F">
      <w:pPr>
        <w:rPr>
          <w:b/>
          <w:bCs/>
          <w:i/>
          <w:iCs/>
        </w:rPr>
      </w:pPr>
      <w:r>
        <w:rPr>
          <w:b/>
          <w:bCs/>
          <w:i/>
          <w:iCs/>
        </w:rPr>
        <w:t xml:space="preserve">Booster Shots Now Available to 12 Year Old’s and Older </w:t>
      </w:r>
    </w:p>
    <w:p w14:paraId="32836270" w14:textId="353CE485" w:rsidR="00B507E2" w:rsidRPr="00B507E2" w:rsidRDefault="00B507E2" w:rsidP="00E72C1F">
      <w:r>
        <w:t xml:space="preserve">With the surge of the Omicron variant, COVID-19 booster shots are now available for adolescents 12 to 15 years old. </w:t>
      </w:r>
      <w:r w:rsidR="006067DA">
        <w:t xml:space="preserve">The single dose booster will be available to those who have completed a Pfizer BioNTech primary series along with those who are immunocompromised and need an additional primary dose. </w:t>
      </w:r>
      <w:hyperlink r:id="rId10" w:history="1">
        <w:r w:rsidR="006067DA" w:rsidRPr="006067DA">
          <w:rPr>
            <w:rStyle w:val="Hyperlink"/>
          </w:rPr>
          <w:t>You can view the FDA’s press release here</w:t>
        </w:r>
      </w:hyperlink>
      <w:r w:rsidR="006067DA">
        <w:t>.</w:t>
      </w:r>
    </w:p>
    <w:p w14:paraId="43E2FD4B" w14:textId="647F1C81" w:rsidR="00E72C1F" w:rsidRDefault="00E72C1F" w:rsidP="00E72C1F">
      <w:pPr>
        <w:rPr>
          <w:b/>
          <w:bCs/>
          <w:i/>
          <w:iCs/>
        </w:rPr>
      </w:pPr>
      <w:r>
        <w:rPr>
          <w:b/>
          <w:bCs/>
          <w:i/>
          <w:iCs/>
        </w:rPr>
        <w:t xml:space="preserve">Pfizer and Moderna COVID-19 vaccines are highly recommended over Johnson &amp; Johnson </w:t>
      </w:r>
    </w:p>
    <w:p w14:paraId="761BF465" w14:textId="2FDD0711" w:rsidR="00E72C1F" w:rsidRDefault="006067DA" w:rsidP="00E72C1F">
      <w:r>
        <w:t>T</w:t>
      </w:r>
      <w:r w:rsidR="00E72C1F">
        <w:t xml:space="preserve">he </w:t>
      </w:r>
      <w:hyperlink r:id="rId11" w:history="1">
        <w:r w:rsidR="00E72C1F" w:rsidRPr="00AB7E2B">
          <w:rPr>
            <w:rStyle w:val="Hyperlink"/>
          </w:rPr>
          <w:t>CDC updated the EUA</w:t>
        </w:r>
      </w:hyperlink>
      <w:r w:rsidR="00E72C1F">
        <w:t xml:space="preserve"> for the Johnson &amp; Johnson COVID-19 vaccine to reflect additional precautions related to thrombosis with thrombocytopenia syndrome (TTS) and related blood clotting disorders that were detected in a wide range of recipients. To that end, the ACIP has recommended Pfizer and Moderna COVID-19 vaccines over Johnson &amp; Johnson in most cases.</w:t>
      </w:r>
      <w:hyperlink r:id="rId12" w:history="1">
        <w:r w:rsidR="00E72C1F" w:rsidRPr="000931E2">
          <w:rPr>
            <w:rStyle w:val="Hyperlink"/>
          </w:rPr>
          <w:t xml:space="preserve"> For more information, you can view the KS-HAN notification here</w:t>
        </w:r>
      </w:hyperlink>
      <w:r w:rsidR="00E72C1F">
        <w:t xml:space="preserve">. </w:t>
      </w:r>
    </w:p>
    <w:p w14:paraId="023DDEBF" w14:textId="10DC3AFB" w:rsidR="00356847" w:rsidRDefault="00356847" w:rsidP="00356847">
      <w:r>
        <w:rPr>
          <w:b/>
          <w:bCs/>
          <w:i/>
          <w:iCs/>
        </w:rPr>
        <w:t>COVID-19 Testing EUA Expire</w:t>
      </w:r>
      <w:r>
        <w:rPr>
          <w:b/>
          <w:bCs/>
          <w:i/>
          <w:iCs/>
        </w:rPr>
        <w:t>d</w:t>
      </w:r>
      <w:r>
        <w:rPr>
          <w:b/>
          <w:bCs/>
          <w:i/>
          <w:iCs/>
        </w:rPr>
        <w:t xml:space="preserve"> on December 31</w:t>
      </w:r>
    </w:p>
    <w:p w14:paraId="1A96ED8E" w14:textId="79474764" w:rsidR="00356847" w:rsidRDefault="00356847" w:rsidP="00356847">
      <w:r>
        <w:lastRenderedPageBreak/>
        <w:t xml:space="preserve">The EUA for COVID-19 testing expired </w:t>
      </w:r>
      <w:r>
        <w:t xml:space="preserve">on December 31. These COVID-19 tests will no longer be covered under an emergency use authorization and CDC recommends alternate testing. For more information about this change, </w:t>
      </w:r>
      <w:hyperlink r:id="rId13" w:history="1">
        <w:r>
          <w:rPr>
            <w:rStyle w:val="Hyperlink"/>
          </w:rPr>
          <w:t>please visit this link</w:t>
        </w:r>
      </w:hyperlink>
      <w:r>
        <w:t>.</w:t>
      </w:r>
      <w:r>
        <w:t xml:space="preserve"> </w:t>
      </w:r>
    </w:p>
    <w:p w14:paraId="34DC756C" w14:textId="77777777" w:rsidR="00356847" w:rsidRDefault="00356847" w:rsidP="00356847">
      <w:r>
        <w:rPr>
          <w:b/>
          <w:bCs/>
          <w:i/>
          <w:iCs/>
        </w:rPr>
        <w:t xml:space="preserve">Shelf-Life Extension for Pfizer Pediatric Vaccine </w:t>
      </w:r>
    </w:p>
    <w:p w14:paraId="08917CD1" w14:textId="77777777" w:rsidR="00356847" w:rsidRDefault="00356847" w:rsidP="00356847">
      <w:r>
        <w:t xml:space="preserve">The expiry date for the pediatric Pfizer vaccine (orange) and new grey cap no dilution formula has been given a new shelf-life of 9 months instead of the original 6 months. This extension applies to FROZEN INVENTORIES ONLY. You can view the new recommendations </w:t>
      </w:r>
      <w:hyperlink r:id="rId14" w:history="1">
        <w:r>
          <w:rPr>
            <w:rStyle w:val="Hyperlink"/>
          </w:rPr>
          <w:t>here</w:t>
        </w:r>
      </w:hyperlink>
      <w:r>
        <w:t xml:space="preserve"> and </w:t>
      </w:r>
      <w:hyperlink r:id="rId15" w:history="1">
        <w:r>
          <w:rPr>
            <w:rStyle w:val="Hyperlink"/>
          </w:rPr>
          <w:t>here</w:t>
        </w:r>
      </w:hyperlink>
      <w:r>
        <w:t>.</w:t>
      </w:r>
    </w:p>
    <w:p w14:paraId="0EB07946" w14:textId="506E0377" w:rsidR="00E72C1F" w:rsidRDefault="00E72C1F" w:rsidP="00E72C1F">
      <w:pPr>
        <w:pStyle w:val="NoSpacing"/>
        <w:rPr>
          <w:b/>
          <w:bCs/>
          <w:u w:val="single"/>
        </w:rPr>
      </w:pPr>
      <w:r w:rsidRPr="00E72C1F">
        <w:rPr>
          <w:b/>
          <w:bCs/>
          <w:u w:val="single"/>
        </w:rPr>
        <w:t>UPCOMING TRAININGS &amp; WEBINARS</w:t>
      </w:r>
    </w:p>
    <w:p w14:paraId="2787C625" w14:textId="1EC95215" w:rsidR="00356847" w:rsidRDefault="00356847" w:rsidP="00E72C1F">
      <w:pPr>
        <w:pStyle w:val="NoSpacing"/>
        <w:rPr>
          <w:b/>
          <w:bCs/>
          <w:u w:val="single"/>
        </w:rPr>
      </w:pPr>
    </w:p>
    <w:p w14:paraId="424DA85D" w14:textId="1BDDAC0E" w:rsidR="00356847" w:rsidRDefault="00356847" w:rsidP="00356847">
      <w:r>
        <w:rPr>
          <w:b/>
          <w:bCs/>
          <w:i/>
          <w:iCs/>
        </w:rPr>
        <w:t>Updat</w:t>
      </w:r>
      <w:r>
        <w:rPr>
          <w:b/>
          <w:bCs/>
          <w:i/>
          <w:iCs/>
        </w:rPr>
        <w:t>ed</w:t>
      </w:r>
      <w:r>
        <w:rPr>
          <w:b/>
          <w:bCs/>
          <w:i/>
          <w:iCs/>
        </w:rPr>
        <w:t xml:space="preserve"> Pfizer Training Schedule </w:t>
      </w:r>
    </w:p>
    <w:p w14:paraId="3840D0E0" w14:textId="20C44C29" w:rsidR="00356847" w:rsidRDefault="00356847" w:rsidP="00356847">
      <w:r>
        <w:t xml:space="preserve">The updated training schedule for January is included below. The webinars will continue to include updates regarding the Pfizer BioNTech COVID-19 vaccine for both adults and children, including the new grey cap formula. </w:t>
      </w:r>
      <w:r>
        <w:t>These webinars are 1 hour. Please make plans to attend as you can.</w:t>
      </w:r>
    </w:p>
    <w:tbl>
      <w:tblPr>
        <w:tblW w:w="0" w:type="auto"/>
        <w:shd w:val="clear" w:color="auto" w:fill="FFFFFF"/>
        <w:tblCellMar>
          <w:left w:w="0" w:type="dxa"/>
          <w:right w:w="0" w:type="dxa"/>
        </w:tblCellMar>
        <w:tblLook w:val="04A0" w:firstRow="1" w:lastRow="0" w:firstColumn="1" w:lastColumn="0" w:noHBand="0" w:noVBand="1"/>
      </w:tblPr>
      <w:tblGrid>
        <w:gridCol w:w="4199"/>
        <w:gridCol w:w="1836"/>
      </w:tblGrid>
      <w:tr w:rsidR="00356847" w14:paraId="391B31B3" w14:textId="77777777" w:rsidTr="00356847">
        <w:tc>
          <w:tcPr>
            <w:tcW w:w="0" w:type="auto"/>
            <w:tcBorders>
              <w:top w:val="single" w:sz="8" w:space="0" w:color="DDDDDD"/>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2999FA17" w14:textId="77777777" w:rsidR="00356847" w:rsidRDefault="00356847">
            <w:pPr>
              <w:pStyle w:val="NormalWeb"/>
              <w:spacing w:after="195" w:afterAutospacing="0"/>
            </w:pPr>
            <w:hyperlink r:id="rId16" w:tgtFrame="_blank" w:history="1">
              <w:r>
                <w:rPr>
                  <w:rStyle w:val="Hyperlink"/>
                  <w:color w:val="006DA3"/>
                  <w:sz w:val="20"/>
                  <w:szCs w:val="20"/>
                </w:rPr>
                <w:t>Attendee link – Tues December 28 – 12 PM ET</w:t>
              </w:r>
            </w:hyperlink>
          </w:p>
        </w:tc>
        <w:tc>
          <w:tcPr>
            <w:tcW w:w="0" w:type="auto"/>
            <w:tcBorders>
              <w:top w:val="single" w:sz="8" w:space="0" w:color="DDDDDD"/>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131C2098" w14:textId="77777777" w:rsidR="00356847" w:rsidRDefault="00356847">
            <w:pPr>
              <w:pStyle w:val="NormalWeb"/>
              <w:spacing w:after="195" w:afterAutospacing="0"/>
            </w:pPr>
            <w:r>
              <w:rPr>
                <w:color w:val="333333"/>
                <w:sz w:val="20"/>
                <w:szCs w:val="20"/>
              </w:rPr>
              <w:t>47DiG6JXsgA</w:t>
            </w:r>
          </w:p>
        </w:tc>
      </w:tr>
      <w:tr w:rsidR="00356847" w14:paraId="6DC9FF53" w14:textId="77777777" w:rsidTr="00356847">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634E68A2" w14:textId="77777777" w:rsidR="00356847" w:rsidRDefault="00356847">
            <w:pPr>
              <w:pStyle w:val="NormalWeb"/>
              <w:spacing w:after="195" w:afterAutospacing="0"/>
            </w:pPr>
            <w:hyperlink r:id="rId17" w:tgtFrame="_blank" w:history="1">
              <w:r>
                <w:rPr>
                  <w:rStyle w:val="Hyperlink"/>
                  <w:color w:val="006DA3"/>
                  <w:sz w:val="20"/>
                  <w:szCs w:val="20"/>
                </w:rPr>
                <w:t>Attendee link – Wed December 29 – 3 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5210E910" w14:textId="77777777" w:rsidR="00356847" w:rsidRDefault="00356847">
            <w:pPr>
              <w:pStyle w:val="NormalWeb"/>
              <w:spacing w:after="195" w:afterAutospacing="0"/>
            </w:pPr>
            <w:r>
              <w:rPr>
                <w:color w:val="333333"/>
                <w:sz w:val="20"/>
                <w:szCs w:val="20"/>
              </w:rPr>
              <w:t>dwQkMZmJ258</w:t>
            </w:r>
          </w:p>
        </w:tc>
      </w:tr>
      <w:tr w:rsidR="00356847" w14:paraId="158B72DE" w14:textId="77777777" w:rsidTr="00356847">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7954FE4C" w14:textId="77777777" w:rsidR="00356847" w:rsidRDefault="00356847">
            <w:pPr>
              <w:pStyle w:val="NormalWeb"/>
              <w:spacing w:after="195" w:afterAutospacing="0"/>
            </w:pPr>
            <w:hyperlink r:id="rId18" w:tgtFrame="_blank" w:history="1">
              <w:r>
                <w:rPr>
                  <w:rStyle w:val="Hyperlink"/>
                  <w:color w:val="006DA3"/>
                  <w:sz w:val="20"/>
                  <w:szCs w:val="20"/>
                </w:rPr>
                <w:t>Attendee link – Tues January 4 - 3pm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4CACA038" w14:textId="77777777" w:rsidR="00356847" w:rsidRDefault="00356847">
            <w:pPr>
              <w:pStyle w:val="NormalWeb"/>
              <w:spacing w:after="195" w:afterAutospacing="0"/>
            </w:pPr>
            <w:r>
              <w:rPr>
                <w:color w:val="333333"/>
                <w:sz w:val="20"/>
                <w:szCs w:val="20"/>
              </w:rPr>
              <w:t>mUvPGt6CG46</w:t>
            </w:r>
          </w:p>
        </w:tc>
      </w:tr>
      <w:tr w:rsidR="00356847" w14:paraId="067E427C" w14:textId="77777777" w:rsidTr="00356847">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21C25F0E" w14:textId="77777777" w:rsidR="00356847" w:rsidRDefault="00356847">
            <w:pPr>
              <w:pStyle w:val="NormalWeb"/>
              <w:spacing w:after="195" w:afterAutospacing="0"/>
            </w:pPr>
            <w:hyperlink r:id="rId19" w:tgtFrame="_blank" w:history="1">
              <w:r>
                <w:rPr>
                  <w:rStyle w:val="Hyperlink"/>
                  <w:color w:val="006DA3"/>
                  <w:sz w:val="20"/>
                  <w:szCs w:val="20"/>
                </w:rPr>
                <w:t>Attendee link – Wed January 5 - 12pm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38C55C9A" w14:textId="77777777" w:rsidR="00356847" w:rsidRDefault="00356847">
            <w:pPr>
              <w:pStyle w:val="NormalWeb"/>
              <w:spacing w:after="195" w:afterAutospacing="0"/>
            </w:pPr>
            <w:r>
              <w:rPr>
                <w:color w:val="333333"/>
                <w:sz w:val="20"/>
                <w:szCs w:val="20"/>
              </w:rPr>
              <w:t>9Ec2MW8HWwp</w:t>
            </w:r>
          </w:p>
        </w:tc>
      </w:tr>
      <w:tr w:rsidR="00356847" w14:paraId="17BF9578" w14:textId="77777777" w:rsidTr="00356847">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34C94DEA" w14:textId="77777777" w:rsidR="00356847" w:rsidRDefault="00356847">
            <w:pPr>
              <w:pStyle w:val="NormalWeb"/>
              <w:spacing w:after="195" w:afterAutospacing="0"/>
            </w:pPr>
            <w:hyperlink r:id="rId20" w:tgtFrame="_blank" w:history="1">
              <w:r>
                <w:rPr>
                  <w:rStyle w:val="Hyperlink"/>
                  <w:color w:val="006DA3"/>
                  <w:sz w:val="20"/>
                  <w:szCs w:val="20"/>
                </w:rPr>
                <w:t>Attendee link – Thurs January 6 - 12pm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29BECCB2" w14:textId="77777777" w:rsidR="00356847" w:rsidRDefault="00356847">
            <w:pPr>
              <w:pStyle w:val="NormalWeb"/>
              <w:spacing w:after="195" w:afterAutospacing="0"/>
            </w:pPr>
            <w:r>
              <w:rPr>
                <w:color w:val="333333"/>
                <w:sz w:val="20"/>
                <w:szCs w:val="20"/>
              </w:rPr>
              <w:t>QmagnVap422</w:t>
            </w:r>
          </w:p>
        </w:tc>
      </w:tr>
      <w:tr w:rsidR="00356847" w14:paraId="4254ACD7" w14:textId="77777777" w:rsidTr="00356847">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2BD5D70A" w14:textId="77777777" w:rsidR="00356847" w:rsidRDefault="00356847">
            <w:pPr>
              <w:pStyle w:val="NormalWeb"/>
              <w:spacing w:after="195" w:afterAutospacing="0"/>
            </w:pPr>
            <w:hyperlink r:id="rId21" w:tgtFrame="_blank" w:history="1">
              <w:r>
                <w:rPr>
                  <w:rStyle w:val="Hyperlink"/>
                  <w:color w:val="006DA3"/>
                  <w:sz w:val="20"/>
                  <w:szCs w:val="20"/>
                </w:rPr>
                <w:t>Attendee link – Tues January 11 - 3pm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45A7682F" w14:textId="77777777" w:rsidR="00356847" w:rsidRDefault="00356847">
            <w:pPr>
              <w:pStyle w:val="NormalWeb"/>
              <w:spacing w:after="195" w:afterAutospacing="0"/>
            </w:pPr>
            <w:r>
              <w:rPr>
                <w:color w:val="333333"/>
                <w:sz w:val="20"/>
                <w:szCs w:val="20"/>
              </w:rPr>
              <w:t>cKXFZSiW634</w:t>
            </w:r>
          </w:p>
        </w:tc>
      </w:tr>
      <w:tr w:rsidR="00356847" w14:paraId="427D1BF8" w14:textId="77777777" w:rsidTr="00356847">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45777ECF" w14:textId="77777777" w:rsidR="00356847" w:rsidRDefault="00356847">
            <w:pPr>
              <w:pStyle w:val="NormalWeb"/>
              <w:spacing w:after="195" w:afterAutospacing="0"/>
            </w:pPr>
            <w:hyperlink r:id="rId22" w:tgtFrame="_blank" w:history="1">
              <w:r>
                <w:rPr>
                  <w:rStyle w:val="Hyperlink"/>
                  <w:color w:val="006DA3"/>
                  <w:sz w:val="20"/>
                  <w:szCs w:val="20"/>
                </w:rPr>
                <w:t>Attendee link – Wed January 12 - 12pm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1448A8B6" w14:textId="77777777" w:rsidR="00356847" w:rsidRDefault="00356847">
            <w:pPr>
              <w:pStyle w:val="NormalWeb"/>
              <w:spacing w:after="195" w:afterAutospacing="0"/>
            </w:pPr>
            <w:r>
              <w:rPr>
                <w:color w:val="333333"/>
                <w:sz w:val="20"/>
                <w:szCs w:val="20"/>
              </w:rPr>
              <w:t>v9MUab6Yrd6</w:t>
            </w:r>
          </w:p>
        </w:tc>
      </w:tr>
      <w:tr w:rsidR="00356847" w14:paraId="45134AF1" w14:textId="77777777" w:rsidTr="00356847">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54A6C85E" w14:textId="77777777" w:rsidR="00356847" w:rsidRDefault="00356847">
            <w:pPr>
              <w:pStyle w:val="NormalWeb"/>
              <w:spacing w:after="195" w:afterAutospacing="0"/>
            </w:pPr>
            <w:hyperlink r:id="rId23" w:tgtFrame="_blank" w:history="1">
              <w:r>
                <w:rPr>
                  <w:rStyle w:val="Hyperlink"/>
                  <w:color w:val="006DA3"/>
                  <w:sz w:val="20"/>
                  <w:szCs w:val="20"/>
                </w:rPr>
                <w:t>Attendee link – Thurs January 13 - 12pm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1D619EBC" w14:textId="77777777" w:rsidR="00356847" w:rsidRDefault="00356847">
            <w:pPr>
              <w:pStyle w:val="NormalWeb"/>
              <w:spacing w:after="195" w:afterAutospacing="0"/>
            </w:pPr>
            <w:r>
              <w:rPr>
                <w:color w:val="333333"/>
                <w:sz w:val="20"/>
                <w:szCs w:val="20"/>
              </w:rPr>
              <w:t>BXke23nMVD3</w:t>
            </w:r>
          </w:p>
        </w:tc>
      </w:tr>
      <w:tr w:rsidR="00356847" w14:paraId="6BD3E675" w14:textId="77777777" w:rsidTr="00356847">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102EE5AE" w14:textId="77777777" w:rsidR="00356847" w:rsidRDefault="00356847">
            <w:pPr>
              <w:pStyle w:val="NormalWeb"/>
              <w:spacing w:after="195" w:afterAutospacing="0"/>
            </w:pPr>
            <w:hyperlink r:id="rId24" w:tgtFrame="_blank" w:history="1">
              <w:r>
                <w:rPr>
                  <w:rStyle w:val="Hyperlink"/>
                  <w:color w:val="006DA3"/>
                  <w:sz w:val="20"/>
                  <w:szCs w:val="20"/>
                </w:rPr>
                <w:t>Attendee link – Tues January 18 - 3pm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722E0DCA" w14:textId="77777777" w:rsidR="00356847" w:rsidRDefault="00356847">
            <w:pPr>
              <w:pStyle w:val="NormalWeb"/>
              <w:spacing w:after="195" w:afterAutospacing="0"/>
            </w:pPr>
            <w:r>
              <w:rPr>
                <w:color w:val="333333"/>
                <w:sz w:val="20"/>
                <w:szCs w:val="20"/>
              </w:rPr>
              <w:t>FJjvmeG327W</w:t>
            </w:r>
          </w:p>
        </w:tc>
      </w:tr>
      <w:tr w:rsidR="00356847" w14:paraId="3624CD00" w14:textId="77777777" w:rsidTr="00356847">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3B3CFBE2" w14:textId="77777777" w:rsidR="00356847" w:rsidRDefault="00356847">
            <w:pPr>
              <w:pStyle w:val="NormalWeb"/>
              <w:spacing w:after="195" w:afterAutospacing="0"/>
            </w:pPr>
            <w:hyperlink r:id="rId25" w:tgtFrame="_blank" w:history="1">
              <w:r>
                <w:rPr>
                  <w:rStyle w:val="Hyperlink"/>
                  <w:color w:val="006DA3"/>
                  <w:sz w:val="20"/>
                  <w:szCs w:val="20"/>
                </w:rPr>
                <w:t>Attendee link – Wed January 19 - 12pm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2D97DDCD" w14:textId="77777777" w:rsidR="00356847" w:rsidRDefault="00356847">
            <w:pPr>
              <w:pStyle w:val="NormalWeb"/>
              <w:spacing w:after="195" w:afterAutospacing="0"/>
            </w:pPr>
            <w:r>
              <w:rPr>
                <w:color w:val="333333"/>
                <w:sz w:val="20"/>
                <w:szCs w:val="20"/>
              </w:rPr>
              <w:t>kMapPATn986</w:t>
            </w:r>
          </w:p>
        </w:tc>
      </w:tr>
      <w:tr w:rsidR="00356847" w14:paraId="3D3C2D6F" w14:textId="77777777" w:rsidTr="00356847">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3CD95670" w14:textId="77777777" w:rsidR="00356847" w:rsidRDefault="00356847">
            <w:pPr>
              <w:pStyle w:val="NormalWeb"/>
              <w:spacing w:after="195" w:afterAutospacing="0"/>
            </w:pPr>
            <w:hyperlink r:id="rId26" w:tgtFrame="_blank" w:history="1">
              <w:r>
                <w:rPr>
                  <w:rStyle w:val="Hyperlink"/>
                  <w:color w:val="006DA3"/>
                  <w:sz w:val="20"/>
                  <w:szCs w:val="20"/>
                </w:rPr>
                <w:t>Attendee link – Thurs January 20 - 12pm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78D5CD91" w14:textId="77777777" w:rsidR="00356847" w:rsidRDefault="00356847">
            <w:pPr>
              <w:pStyle w:val="NormalWeb"/>
              <w:spacing w:after="195" w:afterAutospacing="0"/>
            </w:pPr>
            <w:r>
              <w:rPr>
                <w:color w:val="333333"/>
                <w:sz w:val="20"/>
                <w:szCs w:val="20"/>
              </w:rPr>
              <w:t>grB3WCzru23</w:t>
            </w:r>
          </w:p>
        </w:tc>
      </w:tr>
      <w:tr w:rsidR="00356847" w14:paraId="31F87F73" w14:textId="77777777" w:rsidTr="00356847">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48A7DB9B" w14:textId="77777777" w:rsidR="00356847" w:rsidRDefault="00356847">
            <w:pPr>
              <w:pStyle w:val="NormalWeb"/>
              <w:spacing w:after="195" w:afterAutospacing="0"/>
            </w:pPr>
            <w:hyperlink r:id="rId27" w:tgtFrame="_blank" w:history="1">
              <w:r>
                <w:rPr>
                  <w:rStyle w:val="Hyperlink"/>
                  <w:color w:val="006DA3"/>
                  <w:sz w:val="20"/>
                  <w:szCs w:val="20"/>
                </w:rPr>
                <w:t>Attendee link – Tues January 25 - 3pm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6AA0B2CE" w14:textId="77777777" w:rsidR="00356847" w:rsidRDefault="00356847">
            <w:pPr>
              <w:pStyle w:val="NormalWeb"/>
              <w:spacing w:after="195" w:afterAutospacing="0"/>
            </w:pPr>
            <w:r>
              <w:rPr>
                <w:color w:val="333333"/>
                <w:sz w:val="20"/>
                <w:szCs w:val="20"/>
              </w:rPr>
              <w:t>AQqwYfKE522</w:t>
            </w:r>
          </w:p>
        </w:tc>
      </w:tr>
      <w:tr w:rsidR="00356847" w14:paraId="402D9ED7" w14:textId="77777777" w:rsidTr="00356847">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253E26DC" w14:textId="77777777" w:rsidR="00356847" w:rsidRDefault="00356847">
            <w:pPr>
              <w:pStyle w:val="NormalWeb"/>
              <w:spacing w:after="195" w:afterAutospacing="0"/>
            </w:pPr>
            <w:hyperlink r:id="rId28" w:tgtFrame="_blank" w:history="1">
              <w:r>
                <w:rPr>
                  <w:rStyle w:val="Hyperlink"/>
                  <w:color w:val="006DA3"/>
                  <w:sz w:val="20"/>
                  <w:szCs w:val="20"/>
                </w:rPr>
                <w:t>Attendee link – Wed January 26 - 12pm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5C6595B8" w14:textId="77777777" w:rsidR="00356847" w:rsidRDefault="00356847">
            <w:pPr>
              <w:pStyle w:val="NormalWeb"/>
              <w:spacing w:after="195" w:afterAutospacing="0"/>
            </w:pPr>
            <w:r>
              <w:rPr>
                <w:color w:val="333333"/>
                <w:sz w:val="20"/>
                <w:szCs w:val="20"/>
              </w:rPr>
              <w:t>2pSQT324TdC</w:t>
            </w:r>
          </w:p>
        </w:tc>
      </w:tr>
      <w:tr w:rsidR="00356847" w14:paraId="1C427674" w14:textId="77777777" w:rsidTr="00356847">
        <w:tc>
          <w:tcPr>
            <w:tcW w:w="0" w:type="auto"/>
            <w:tcBorders>
              <w:top w:val="nil"/>
              <w:left w:val="single" w:sz="8" w:space="0" w:color="DDDDDD"/>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313386A2" w14:textId="77777777" w:rsidR="00356847" w:rsidRDefault="00356847">
            <w:pPr>
              <w:pStyle w:val="NormalWeb"/>
              <w:spacing w:after="195" w:afterAutospacing="0"/>
            </w:pPr>
            <w:hyperlink r:id="rId29" w:tgtFrame="_blank" w:history="1">
              <w:r>
                <w:rPr>
                  <w:rStyle w:val="Hyperlink"/>
                  <w:color w:val="006DA3"/>
                  <w:sz w:val="20"/>
                  <w:szCs w:val="20"/>
                </w:rPr>
                <w:t>Attendee link – Thurs January 27 - 12pm ET</w:t>
              </w:r>
            </w:hyperlink>
          </w:p>
        </w:tc>
        <w:tc>
          <w:tcPr>
            <w:tcW w:w="0" w:type="auto"/>
            <w:tcBorders>
              <w:top w:val="nil"/>
              <w:left w:val="nil"/>
              <w:bottom w:val="single" w:sz="8" w:space="0" w:color="DDDDDD"/>
              <w:right w:val="single" w:sz="8" w:space="0" w:color="DDDDDD"/>
            </w:tcBorders>
            <w:shd w:val="clear" w:color="auto" w:fill="FFFFFF"/>
            <w:tcMar>
              <w:top w:w="120" w:type="dxa"/>
              <w:left w:w="225" w:type="dxa"/>
              <w:bottom w:w="120" w:type="dxa"/>
              <w:right w:w="225" w:type="dxa"/>
            </w:tcMar>
            <w:vAlign w:val="center"/>
            <w:hideMark/>
          </w:tcPr>
          <w:p w14:paraId="20C0B73E" w14:textId="77777777" w:rsidR="00356847" w:rsidRDefault="00356847">
            <w:pPr>
              <w:pStyle w:val="NormalWeb"/>
              <w:spacing w:after="195" w:afterAutospacing="0"/>
            </w:pPr>
            <w:r>
              <w:rPr>
                <w:color w:val="333333"/>
                <w:sz w:val="20"/>
                <w:szCs w:val="20"/>
              </w:rPr>
              <w:t>yVDHYiaF828</w:t>
            </w:r>
          </w:p>
        </w:tc>
      </w:tr>
    </w:tbl>
    <w:p w14:paraId="2C5EC4E6" w14:textId="25AA8D79" w:rsidR="00356847" w:rsidRDefault="00356847" w:rsidP="00E72C1F">
      <w:pPr>
        <w:pStyle w:val="NoSpacing"/>
        <w:rPr>
          <w:b/>
          <w:bCs/>
          <w:u w:val="single"/>
        </w:rPr>
      </w:pPr>
    </w:p>
    <w:p w14:paraId="594E9C0F" w14:textId="77777777" w:rsidR="002D3B0C" w:rsidRDefault="002D4F94" w:rsidP="002D3B0C">
      <w:pPr>
        <w:pStyle w:val="NoSpacing"/>
      </w:pPr>
      <w:r w:rsidRPr="007902F6">
        <w:rPr>
          <w:highlight w:val="yellow"/>
        </w:rPr>
        <w:t>Webinar</w:t>
      </w:r>
    </w:p>
    <w:p w14:paraId="3495F717" w14:textId="44578EA2" w:rsidR="006067DA" w:rsidRDefault="002D4F94" w:rsidP="002D3B0C">
      <w:pPr>
        <w:pStyle w:val="NoSpacing"/>
      </w:pPr>
      <w:r>
        <w:t xml:space="preserve">Reducing Missed Opportunities with Routine Vaccination and Incorporating Preventative Screening Strategies </w:t>
      </w:r>
    </w:p>
    <w:p w14:paraId="6E07A3A8" w14:textId="52566445" w:rsidR="002D3B0C" w:rsidRDefault="002D3B0C" w:rsidP="002D3B0C">
      <w:pPr>
        <w:pStyle w:val="NoSpacing"/>
      </w:pPr>
      <w:r>
        <w:t xml:space="preserve">Tuesday, January 11 </w:t>
      </w:r>
    </w:p>
    <w:p w14:paraId="57517C4A" w14:textId="491C448C" w:rsidR="002D3B0C" w:rsidRDefault="002D3B0C" w:rsidP="002D3B0C">
      <w:pPr>
        <w:pStyle w:val="NoSpacing"/>
      </w:pPr>
      <w:r>
        <w:t>11:00 – 12:00 p.m. CST</w:t>
      </w:r>
    </w:p>
    <w:p w14:paraId="5C7E7A89" w14:textId="748B4C71" w:rsidR="002D3B0C" w:rsidRDefault="002D3B0C" w:rsidP="002D3B0C">
      <w:pPr>
        <w:pStyle w:val="NoSpacing"/>
      </w:pPr>
      <w:hyperlink r:id="rId30" w:anchor="notStarted/8517396930629417232/en_US" w:history="1">
        <w:r w:rsidRPr="002D3B0C">
          <w:rPr>
            <w:rStyle w:val="Hyperlink"/>
          </w:rPr>
          <w:t>Join webinar here</w:t>
        </w:r>
      </w:hyperlink>
    </w:p>
    <w:p w14:paraId="1F009093" w14:textId="73B72540" w:rsidR="002D3B0C" w:rsidRDefault="002D3B0C" w:rsidP="002D3B0C">
      <w:pPr>
        <w:pStyle w:val="NoSpacing"/>
      </w:pPr>
    </w:p>
    <w:p w14:paraId="261E518B" w14:textId="4F2CE652" w:rsidR="00356847" w:rsidRDefault="00356847" w:rsidP="00356847">
      <w:r>
        <w:rPr>
          <w:b/>
          <w:bCs/>
          <w:u w:val="single"/>
        </w:rPr>
        <w:t xml:space="preserve">INFLUENZA SEASON HAS BEGUN </w:t>
      </w:r>
    </w:p>
    <w:p w14:paraId="08B2F8E3" w14:textId="52BD30B2" w:rsidR="0050663B" w:rsidRDefault="0050663B" w:rsidP="00356847">
      <w:r>
        <w:t xml:space="preserve">Influenza season has officially begun! In this section, I will go over the history of influenza and the importance of getting a yearly flu vaccine and share resources with health departments for patients. </w:t>
      </w:r>
    </w:p>
    <w:p w14:paraId="63B6AF56" w14:textId="562AF52C" w:rsidR="00E97836" w:rsidRDefault="00E97836" w:rsidP="00356847">
      <w:pPr>
        <w:rPr>
          <w:b/>
          <w:bCs/>
          <w:i/>
          <w:iCs/>
        </w:rPr>
      </w:pPr>
      <w:r>
        <w:rPr>
          <w:b/>
          <w:bCs/>
          <w:i/>
          <w:iCs/>
        </w:rPr>
        <w:t xml:space="preserve">What Exactly is the Flu? </w:t>
      </w:r>
    </w:p>
    <w:p w14:paraId="1B648CE7" w14:textId="77777777" w:rsidR="00A07868" w:rsidRDefault="00A07868" w:rsidP="00356847">
      <w:r>
        <w:t xml:space="preserve">Influenza is a respiratory illness caused by certain viruses. It can cause mild illness or lead to severe symptoms including death. All flu viruses are different and do not come equal. </w:t>
      </w:r>
    </w:p>
    <w:p w14:paraId="21E0DC23" w14:textId="77777777" w:rsidR="00A07868" w:rsidRDefault="00E97836" w:rsidP="00356847">
      <w:r>
        <w:t xml:space="preserve">Did you know that there are 4 types of influenza? Influenza A and B are the most common, but there is also a C and D type identified by scientists. </w:t>
      </w:r>
      <w:r w:rsidR="00A07868">
        <w:t xml:space="preserve">For more information about all types of influenza, </w:t>
      </w:r>
      <w:hyperlink r:id="rId31" w:history="1">
        <w:r w:rsidR="00A07868" w:rsidRPr="00A07868">
          <w:rPr>
            <w:rStyle w:val="Hyperlink"/>
          </w:rPr>
          <w:t>you can view it here.</w:t>
        </w:r>
      </w:hyperlink>
      <w:r w:rsidR="00A07868">
        <w:t xml:space="preserve"> Typically, Influenza A and B can be found in humans. Both Influenza A and B have similar rates of illness, however Influenza B has a higher rate of mortality. </w:t>
      </w:r>
    </w:p>
    <w:p w14:paraId="3F01EE43" w14:textId="050EBFCD" w:rsidR="0050663B" w:rsidRPr="00A07868" w:rsidRDefault="00532A9F" w:rsidP="00356847">
      <w:r w:rsidRPr="00532A9F">
        <w:rPr>
          <w:b/>
          <w:bCs/>
          <w:i/>
          <w:iCs/>
        </w:rPr>
        <w:t>History of Influenza in the world and North America</w:t>
      </w:r>
    </w:p>
    <w:p w14:paraId="66628A3F" w14:textId="2223896D" w:rsidR="00532A9F" w:rsidRDefault="00532A9F" w:rsidP="00356847">
      <w:r>
        <w:t xml:space="preserve">Influenza has been around prior to the identification of viruses in 1892. Influenza-like illnesses were reported in Northern Greece, Italy, and other parts of Asia and Europe. The 1918 Flu Pandemic in the United States is known as the “Mother of Pandemics” </w:t>
      </w:r>
      <w:r w:rsidR="00E97836">
        <w:t>and was the deadliest pandemic of the 19</w:t>
      </w:r>
      <w:r w:rsidR="00E97836" w:rsidRPr="00E97836">
        <w:rPr>
          <w:vertAlign w:val="superscript"/>
        </w:rPr>
        <w:t>th</w:t>
      </w:r>
      <w:r w:rsidR="00E97836">
        <w:t xml:space="preserve"> century, impacting over 50 million people in the world.</w:t>
      </w:r>
      <w:r w:rsidR="00A07868">
        <w:t xml:space="preserve"> </w:t>
      </w:r>
    </w:p>
    <w:p w14:paraId="371B2091" w14:textId="2CB5F0EB" w:rsidR="00E97836" w:rsidRDefault="00E97836" w:rsidP="00356847">
      <w:r>
        <w:t>In the 1990s, the Avian Flu</w:t>
      </w:r>
      <w:r w:rsidR="00B507E2">
        <w:t xml:space="preserve"> </w:t>
      </w:r>
      <w:r>
        <w:t xml:space="preserve">spread during a poultry outbreak in China. It later spread to Europe and Africa. Outbreaks from poultry impact livelihoods and economic trade. Similarly, in 2009 the United States experienced the Swine Flu (H1N1) pandemic. This pandemic mostly affected younger adults and children, who had never experienced a similar strain. </w:t>
      </w:r>
    </w:p>
    <w:p w14:paraId="6677932A" w14:textId="6C880179" w:rsidR="0050663B" w:rsidRPr="001B09EE" w:rsidRDefault="00A07868" w:rsidP="00356847">
      <w:pPr>
        <w:rPr>
          <w:b/>
          <w:bCs/>
          <w:i/>
          <w:iCs/>
        </w:rPr>
      </w:pPr>
      <w:r w:rsidRPr="001B09EE">
        <w:rPr>
          <w:b/>
          <w:bCs/>
          <w:i/>
          <w:iCs/>
        </w:rPr>
        <w:t>Why Get the Flu Vaccine?</w:t>
      </w:r>
    </w:p>
    <w:p w14:paraId="314588BF" w14:textId="5D7A2558" w:rsidR="0050663B" w:rsidRDefault="00A07868" w:rsidP="00356847">
      <w:r>
        <w:t xml:space="preserve">Because influenza is endemic to the United States, meaning that it is a regular disease people can experience, it is important to </w:t>
      </w:r>
      <w:r w:rsidR="001B09EE">
        <w:t>receive</w:t>
      </w:r>
      <w:r>
        <w:t xml:space="preserve"> a </w:t>
      </w:r>
      <w:r w:rsidR="001B09EE">
        <w:t xml:space="preserve">vaccination each year to protect against the flu. Scientists will determine what strains of flu will be most prevalent in the United States for that season and develop a vaccine that will assist the body in developing antibodies to the specific strain. While the vaccine is typically about 60% effective in preventing the flu, it will prevent more serious side effects of the disease. </w:t>
      </w:r>
    </w:p>
    <w:p w14:paraId="1C253660" w14:textId="17735635" w:rsidR="0050663B" w:rsidRPr="001B09EE" w:rsidRDefault="001B09EE" w:rsidP="00356847">
      <w:pPr>
        <w:rPr>
          <w:b/>
          <w:bCs/>
          <w:i/>
          <w:iCs/>
        </w:rPr>
      </w:pPr>
      <w:r w:rsidRPr="001B09EE">
        <w:rPr>
          <w:b/>
          <w:bCs/>
          <w:i/>
          <w:iCs/>
        </w:rPr>
        <w:t xml:space="preserve">The Good News </w:t>
      </w:r>
    </w:p>
    <w:p w14:paraId="3EBF0054" w14:textId="2E930917" w:rsidR="001B09EE" w:rsidRDefault="001B09EE" w:rsidP="00356847">
      <w:r>
        <w:lastRenderedPageBreak/>
        <w:t xml:space="preserve">The good news is that scientists are working on a universal flu vaccine that can be given once to protect against all strains of influenza. With the recent COVID-19 pandemic, we are closer than ever to developing a universal vaccine. </w:t>
      </w:r>
    </w:p>
    <w:p w14:paraId="1E70F532" w14:textId="49193485" w:rsidR="001B09EE" w:rsidRPr="001B09EE" w:rsidRDefault="001B09EE" w:rsidP="00356847">
      <w:pPr>
        <w:rPr>
          <w:b/>
          <w:bCs/>
          <w:i/>
          <w:iCs/>
        </w:rPr>
      </w:pPr>
      <w:r w:rsidRPr="001B09EE">
        <w:rPr>
          <w:b/>
          <w:bCs/>
          <w:i/>
          <w:iCs/>
        </w:rPr>
        <w:t>Why is the Vaccine Important and What Can You Do?</w:t>
      </w:r>
    </w:p>
    <w:p w14:paraId="742B1138" w14:textId="5B0F4DD6" w:rsidR="00356847" w:rsidRDefault="001B09EE" w:rsidP="00356847">
      <w:r>
        <w:t xml:space="preserve">In the meantime, </w:t>
      </w:r>
      <w:r w:rsidR="00B507E2">
        <w:t>p</w:t>
      </w:r>
      <w:r w:rsidR="00356847">
        <w:t xml:space="preserve">lease continue to encourage patients to receive their yearly flu vaccine. The CDC is expecting a higher rate of infection in 2021/2022 compared to 2020/2021 due to lessening COVID-19 restrictions. </w:t>
      </w:r>
    </w:p>
    <w:p w14:paraId="33407560" w14:textId="77777777" w:rsidR="00356847" w:rsidRDefault="00356847" w:rsidP="00356847">
      <w:r>
        <w:rPr>
          <w:b/>
          <w:bCs/>
          <w:i/>
          <w:iCs/>
        </w:rPr>
        <w:t xml:space="preserve">KDHE Has Flu Shots </w:t>
      </w:r>
    </w:p>
    <w:p w14:paraId="4AE3AA3B" w14:textId="77777777" w:rsidR="00356847" w:rsidRDefault="00356847" w:rsidP="00356847">
      <w:r>
        <w:t xml:space="preserve">KDHE has a limited number of flu shots available. Please email </w:t>
      </w:r>
      <w:hyperlink r:id="rId32" w:history="1">
        <w:r>
          <w:rPr>
            <w:rStyle w:val="Hyperlink"/>
          </w:rPr>
          <w:t>kdhe.vaccine@ks.gov</w:t>
        </w:r>
      </w:hyperlink>
      <w:r>
        <w:t xml:space="preserve"> with questions </w:t>
      </w:r>
    </w:p>
    <w:p w14:paraId="1B0688C8" w14:textId="77777777" w:rsidR="00356847" w:rsidRDefault="00356847" w:rsidP="00356847">
      <w:r>
        <w:rPr>
          <w:b/>
          <w:bCs/>
          <w:i/>
          <w:iCs/>
        </w:rPr>
        <w:t xml:space="preserve">Resources for Health Departments </w:t>
      </w:r>
    </w:p>
    <w:p w14:paraId="64BA10FC" w14:textId="77777777" w:rsidR="00356847" w:rsidRDefault="00356847" w:rsidP="00356847">
      <w:pPr>
        <w:pStyle w:val="NoSpacing"/>
      </w:pPr>
      <w:hyperlink r:id="rId33" w:history="1">
        <w:r>
          <w:rPr>
            <w:rStyle w:val="Hyperlink"/>
          </w:rPr>
          <w:t>Influenza Vaccine Standing Order for children and teens</w:t>
        </w:r>
      </w:hyperlink>
      <w:r>
        <w:t xml:space="preserve"> (IAC)</w:t>
      </w:r>
    </w:p>
    <w:p w14:paraId="512A7374" w14:textId="77777777" w:rsidR="00356847" w:rsidRDefault="00356847" w:rsidP="00356847">
      <w:pPr>
        <w:pStyle w:val="NoSpacing"/>
      </w:pPr>
      <w:hyperlink r:id="rId34" w:history="1">
        <w:r>
          <w:rPr>
            <w:rStyle w:val="Hyperlink"/>
          </w:rPr>
          <w:t>Influenza Vaccine Standing Order for adults</w:t>
        </w:r>
      </w:hyperlink>
      <w:r>
        <w:t xml:space="preserve"> (IAC) </w:t>
      </w:r>
    </w:p>
    <w:p w14:paraId="649C1629" w14:textId="77777777" w:rsidR="00356847" w:rsidRDefault="00356847" w:rsidP="00356847">
      <w:pPr>
        <w:pStyle w:val="NoSpacing"/>
      </w:pPr>
      <w:hyperlink r:id="rId35" w:history="1">
        <w:proofErr w:type="spellStart"/>
        <w:r>
          <w:rPr>
            <w:rStyle w:val="spelle"/>
            <w:color w:val="0563C1"/>
            <w:u w:val="single"/>
          </w:rPr>
          <w:t>FluVax</w:t>
        </w:r>
        <w:proofErr w:type="spellEnd"/>
        <w:r>
          <w:rPr>
            <w:rStyle w:val="Hyperlink"/>
          </w:rPr>
          <w:t xml:space="preserve"> View</w:t>
        </w:r>
      </w:hyperlink>
      <w:r>
        <w:t xml:space="preserve"> (CDC) – updated weekly </w:t>
      </w:r>
    </w:p>
    <w:p w14:paraId="530B07BF" w14:textId="77777777" w:rsidR="00356847" w:rsidRDefault="00356847" w:rsidP="00356847">
      <w:pPr>
        <w:pStyle w:val="NoSpacing"/>
      </w:pPr>
      <w:hyperlink r:id="rId36" w:history="1">
        <w:r>
          <w:rPr>
            <w:rStyle w:val="Hyperlink"/>
          </w:rPr>
          <w:t>NIVW Digital Toolkit</w:t>
        </w:r>
      </w:hyperlink>
      <w:r>
        <w:t xml:space="preserve"> (2020, CDC) </w:t>
      </w:r>
    </w:p>
    <w:p w14:paraId="693516F5" w14:textId="77777777" w:rsidR="00356847" w:rsidRDefault="00356847" w:rsidP="00356847">
      <w:pPr>
        <w:pStyle w:val="NoSpacing"/>
      </w:pPr>
      <w:hyperlink r:id="rId37" w:history="1">
        <w:r>
          <w:rPr>
            <w:rStyle w:val="Hyperlink"/>
          </w:rPr>
          <w:t>Influenza Vaccine Products for 2021</w:t>
        </w:r>
      </w:hyperlink>
      <w:r>
        <w:t xml:space="preserve"> (IAC) </w:t>
      </w:r>
    </w:p>
    <w:p w14:paraId="34BE9669" w14:textId="77777777" w:rsidR="00356847" w:rsidRDefault="00356847" w:rsidP="00356847">
      <w:pPr>
        <w:pStyle w:val="NoSpacing"/>
      </w:pPr>
      <w:hyperlink r:id="rId38" w:history="1">
        <w:r>
          <w:rPr>
            <w:rStyle w:val="Hyperlink"/>
            <w:color w:val="0070C0"/>
            <w:bdr w:val="none" w:sz="0" w:space="0" w:color="auto" w:frame="1"/>
            <w:shd w:val="clear" w:color="auto" w:fill="FFFFFF"/>
          </w:rPr>
          <w:t>Interim Guidance for Flu Vaccination During a Pandemic</w:t>
        </w:r>
      </w:hyperlink>
      <w:r>
        <w:rPr>
          <w:color w:val="000000"/>
          <w:shd w:val="clear" w:color="auto" w:fill="FFFFFF"/>
        </w:rPr>
        <w:t> (CDC)</w:t>
      </w:r>
    </w:p>
    <w:p w14:paraId="0E9D1915" w14:textId="77777777" w:rsidR="00356847" w:rsidRDefault="00356847" w:rsidP="00356847">
      <w:pPr>
        <w:pStyle w:val="NoSpacing"/>
      </w:pPr>
      <w:hyperlink r:id="rId39" w:history="1">
        <w:r>
          <w:rPr>
            <w:rStyle w:val="Hyperlink"/>
            <w:color w:val="0070C0"/>
            <w:bdr w:val="none" w:sz="0" w:space="0" w:color="auto" w:frame="1"/>
            <w:shd w:val="clear" w:color="auto" w:fill="FFFFFF"/>
          </w:rPr>
          <w:t>Kansas Fights Flu Campaign Resources</w:t>
        </w:r>
      </w:hyperlink>
      <w:r>
        <w:rPr>
          <w:rFonts w:ascii="Arial" w:hAnsi="Arial" w:cs="Arial"/>
          <w:color w:val="000000"/>
          <w:sz w:val="18"/>
          <w:szCs w:val="18"/>
          <w:shd w:val="clear" w:color="auto" w:fill="FFFFFF"/>
        </w:rPr>
        <w:t> </w:t>
      </w:r>
      <w:r>
        <w:rPr>
          <w:color w:val="000000"/>
          <w:shd w:val="clear" w:color="auto" w:fill="FFFFFF"/>
        </w:rPr>
        <w:t>(Immunize Kansas Coalition) for the 2021-2022 influenza season</w:t>
      </w:r>
    </w:p>
    <w:p w14:paraId="3BD7F36D" w14:textId="335F867C" w:rsidR="00356847" w:rsidRDefault="00356847" w:rsidP="00356847">
      <w:pPr>
        <w:pStyle w:val="NoSpacing"/>
        <w:rPr>
          <w:color w:val="000000"/>
          <w:shd w:val="clear" w:color="auto" w:fill="FFFFFF"/>
        </w:rPr>
      </w:pPr>
      <w:hyperlink r:id="rId40" w:history="1">
        <w:r>
          <w:rPr>
            <w:rStyle w:val="Hyperlink"/>
            <w:color w:val="0070C0"/>
            <w:bdr w:val="none" w:sz="0" w:space="0" w:color="auto" w:frame="1"/>
            <w:shd w:val="clear" w:color="auto" w:fill="FFFFFF"/>
          </w:rPr>
          <w:t>Stop the Spread Printable Resources</w:t>
        </w:r>
      </w:hyperlink>
      <w:r>
        <w:rPr>
          <w:color w:val="0070C0"/>
          <w:shd w:val="clear" w:color="auto" w:fill="FFFFFF"/>
        </w:rPr>
        <w:t> </w:t>
      </w:r>
      <w:r>
        <w:rPr>
          <w:color w:val="000000"/>
          <w:shd w:val="clear" w:color="auto" w:fill="FFFFFF"/>
        </w:rPr>
        <w:t>(KDHE) for 2021-2022 influenza season</w:t>
      </w:r>
    </w:p>
    <w:p w14:paraId="72B6FF10" w14:textId="678E1E88" w:rsidR="00232FD5" w:rsidRDefault="005204A9" w:rsidP="00356847">
      <w:pPr>
        <w:pStyle w:val="NoSpacing"/>
      </w:pPr>
      <w:hyperlink r:id="rId41" w:history="1">
        <w:r w:rsidR="00232FD5" w:rsidRPr="005204A9">
          <w:rPr>
            <w:rStyle w:val="Hyperlink"/>
            <w:shd w:val="clear" w:color="auto" w:fill="FFFFFF"/>
          </w:rPr>
          <w:t xml:space="preserve">Webinar Recording: Fight the flu and COVID-19 too: </w:t>
        </w:r>
        <w:r w:rsidRPr="005204A9">
          <w:rPr>
            <w:rStyle w:val="Hyperlink"/>
            <w:shd w:val="clear" w:color="auto" w:fill="FFFFFF"/>
          </w:rPr>
          <w:t>influenza vaccination in December and beyond</w:t>
        </w:r>
      </w:hyperlink>
    </w:p>
    <w:p w14:paraId="66A26A4C" w14:textId="7529E34E" w:rsidR="00356847" w:rsidRDefault="00356847" w:rsidP="00356847">
      <w:r>
        <w:t> </w:t>
      </w:r>
    </w:p>
    <w:p w14:paraId="63021BFF" w14:textId="32473183" w:rsidR="00B507E2" w:rsidRPr="00B507E2" w:rsidRDefault="00B507E2" w:rsidP="00356847">
      <w:pPr>
        <w:rPr>
          <w:i/>
          <w:iCs/>
          <w:sz w:val="16"/>
          <w:szCs w:val="16"/>
        </w:rPr>
      </w:pPr>
      <w:r w:rsidRPr="00B507E2">
        <w:rPr>
          <w:i/>
          <w:iCs/>
          <w:sz w:val="16"/>
          <w:szCs w:val="16"/>
        </w:rPr>
        <w:t xml:space="preserve">Sources: </w:t>
      </w:r>
    </w:p>
    <w:p w14:paraId="6FA1F611" w14:textId="677DC7B9" w:rsidR="00B507E2" w:rsidRPr="00B507E2" w:rsidRDefault="00B507E2" w:rsidP="00B507E2">
      <w:pPr>
        <w:pStyle w:val="NoSpacing"/>
        <w:rPr>
          <w:sz w:val="16"/>
          <w:szCs w:val="16"/>
        </w:rPr>
      </w:pPr>
      <w:hyperlink r:id="rId42" w:history="1">
        <w:r w:rsidRPr="00B507E2">
          <w:rPr>
            <w:rStyle w:val="Hyperlink"/>
            <w:sz w:val="16"/>
            <w:szCs w:val="16"/>
          </w:rPr>
          <w:t>https://www.cdc.gov/flu/prevent/keyfacts.htm</w:t>
        </w:r>
      </w:hyperlink>
    </w:p>
    <w:p w14:paraId="39C8F12D" w14:textId="7EAF2D20" w:rsidR="00B507E2" w:rsidRPr="00B507E2" w:rsidRDefault="00B507E2" w:rsidP="00B507E2">
      <w:pPr>
        <w:pStyle w:val="NoSpacing"/>
        <w:rPr>
          <w:sz w:val="16"/>
          <w:szCs w:val="16"/>
        </w:rPr>
      </w:pPr>
      <w:hyperlink r:id="rId43" w:history="1">
        <w:r w:rsidRPr="00B507E2">
          <w:rPr>
            <w:rStyle w:val="Hyperlink"/>
            <w:sz w:val="16"/>
            <w:szCs w:val="16"/>
          </w:rPr>
          <w:t>https://www.health.harvard.edu/staying-healthy/why-do-we-need-new-flu-shots-every-year</w:t>
        </w:r>
      </w:hyperlink>
    </w:p>
    <w:p w14:paraId="7B512F6F" w14:textId="0B09143C" w:rsidR="00B507E2" w:rsidRPr="00B507E2" w:rsidRDefault="00B507E2" w:rsidP="00B507E2">
      <w:pPr>
        <w:pStyle w:val="NoSpacing"/>
        <w:rPr>
          <w:sz w:val="16"/>
          <w:szCs w:val="16"/>
        </w:rPr>
      </w:pPr>
      <w:hyperlink r:id="rId44" w:history="1">
        <w:r w:rsidRPr="00B507E2">
          <w:rPr>
            <w:rStyle w:val="Hyperlink"/>
            <w:sz w:val="16"/>
            <w:szCs w:val="16"/>
          </w:rPr>
          <w:t>https://www.cdc.gov/flu/pandemic-resources/1918-commemoration/pandemic-timeline-1918.htm</w:t>
        </w:r>
      </w:hyperlink>
    </w:p>
    <w:p w14:paraId="63D58361" w14:textId="3A3E2BDC" w:rsidR="00B507E2" w:rsidRPr="00B507E2" w:rsidRDefault="00B507E2" w:rsidP="00B507E2">
      <w:pPr>
        <w:pStyle w:val="NoSpacing"/>
        <w:rPr>
          <w:sz w:val="16"/>
          <w:szCs w:val="16"/>
        </w:rPr>
      </w:pPr>
      <w:hyperlink r:id="rId45" w:history="1">
        <w:r w:rsidRPr="00B507E2">
          <w:rPr>
            <w:rStyle w:val="Hyperlink"/>
            <w:sz w:val="16"/>
            <w:szCs w:val="16"/>
          </w:rPr>
          <w:t>https://abionline.com/history-of-influenza/</w:t>
        </w:r>
      </w:hyperlink>
    </w:p>
    <w:p w14:paraId="1EDE5FDB" w14:textId="77777777" w:rsidR="00B507E2" w:rsidRDefault="00B507E2" w:rsidP="00B507E2">
      <w:pPr>
        <w:pStyle w:val="NoSpacing"/>
      </w:pPr>
    </w:p>
    <w:p w14:paraId="1B0226DD" w14:textId="42865D32" w:rsidR="00356847" w:rsidRDefault="00356847" w:rsidP="00E72C1F">
      <w:pPr>
        <w:pStyle w:val="NoSpacing"/>
        <w:rPr>
          <w:b/>
          <w:bCs/>
          <w:u w:val="single"/>
        </w:rPr>
      </w:pPr>
    </w:p>
    <w:p w14:paraId="37B225A6" w14:textId="67A995C9" w:rsidR="007902F6" w:rsidRDefault="007902F6" w:rsidP="00E72C1F">
      <w:pPr>
        <w:pStyle w:val="NoSpacing"/>
        <w:rPr>
          <w:b/>
          <w:bCs/>
          <w:u w:val="single"/>
        </w:rPr>
      </w:pPr>
      <w:r>
        <w:rPr>
          <w:b/>
          <w:bCs/>
          <w:u w:val="single"/>
        </w:rPr>
        <w:t>VACCINATION RESOURCES</w:t>
      </w:r>
      <w:r w:rsidR="002B11CC">
        <w:rPr>
          <w:b/>
          <w:bCs/>
          <w:u w:val="single"/>
        </w:rPr>
        <w:t xml:space="preserve"> OF THE WEEK</w:t>
      </w:r>
    </w:p>
    <w:p w14:paraId="49AB17FC" w14:textId="43C3ED39" w:rsidR="007902F6" w:rsidRDefault="007902F6" w:rsidP="00E72C1F">
      <w:pPr>
        <w:pStyle w:val="NoSpacing"/>
        <w:rPr>
          <w:b/>
          <w:bCs/>
          <w:u w:val="single"/>
        </w:rPr>
      </w:pPr>
    </w:p>
    <w:p w14:paraId="4E7072E8" w14:textId="446049C9" w:rsidR="007902F6" w:rsidRDefault="002B11CC" w:rsidP="00E72C1F">
      <w:pPr>
        <w:pStyle w:val="NoSpacing"/>
      </w:pPr>
      <w:hyperlink r:id="rId46" w:history="1">
        <w:proofErr w:type="spellStart"/>
        <w:r w:rsidR="008356F5" w:rsidRPr="002B11CC">
          <w:rPr>
            <w:rStyle w:val="Hyperlink"/>
          </w:rPr>
          <w:t>WikiHow</w:t>
        </w:r>
        <w:proofErr w:type="spellEnd"/>
        <w:r w:rsidR="008356F5" w:rsidRPr="002B11CC">
          <w:rPr>
            <w:rStyle w:val="Hyperlink"/>
          </w:rPr>
          <w:t xml:space="preserve"> + United Nations: How to Fight Misinformation Online </w:t>
        </w:r>
        <w:r w:rsidR="007F089A" w:rsidRPr="002B11CC">
          <w:rPr>
            <w:rStyle w:val="Hyperlink"/>
          </w:rPr>
          <w:t>Email Series</w:t>
        </w:r>
      </w:hyperlink>
      <w:r w:rsidR="007F089A">
        <w:t xml:space="preserve"> </w:t>
      </w:r>
    </w:p>
    <w:p w14:paraId="50BFC042" w14:textId="3F962175" w:rsidR="008356F5" w:rsidRDefault="008356F5" w:rsidP="00E72C1F">
      <w:pPr>
        <w:pStyle w:val="NoSpacing"/>
      </w:pPr>
      <w:r>
        <w:t xml:space="preserve">A 5-day email series focused on teaching you how to spot misinformation online. The lessons are super quick and easy to understand. </w:t>
      </w:r>
    </w:p>
    <w:p w14:paraId="7D8E4CD5" w14:textId="57268495" w:rsidR="007F089A" w:rsidRDefault="007F089A" w:rsidP="00E72C1F">
      <w:pPr>
        <w:pStyle w:val="NoSpacing"/>
      </w:pPr>
    </w:p>
    <w:p w14:paraId="7BB9360C" w14:textId="4475CDE3" w:rsidR="007F089A" w:rsidRDefault="008B4C9D" w:rsidP="00E72C1F">
      <w:pPr>
        <w:pStyle w:val="NoSpacing"/>
      </w:pPr>
      <w:hyperlink r:id="rId47" w:history="1">
        <w:r w:rsidR="007F089A" w:rsidRPr="008B4C9D">
          <w:rPr>
            <w:rStyle w:val="Hyperlink"/>
          </w:rPr>
          <w:t>The COVID-19 Vaccine Revolution</w:t>
        </w:r>
      </w:hyperlink>
      <w:r w:rsidR="007F089A">
        <w:t xml:space="preserve"> </w:t>
      </w:r>
    </w:p>
    <w:p w14:paraId="2EF4279A" w14:textId="3CFB7D42" w:rsidR="007F089A" w:rsidRDefault="007F089A" w:rsidP="00E72C1F">
      <w:pPr>
        <w:pStyle w:val="NoSpacing"/>
      </w:pPr>
      <w:proofErr w:type="spellStart"/>
      <w:r>
        <w:t>Tedx</w:t>
      </w:r>
      <w:proofErr w:type="spellEnd"/>
      <w:r>
        <w:t xml:space="preserve"> Talk by Professor Jonathan </w:t>
      </w:r>
      <w:proofErr w:type="spellStart"/>
      <w:r>
        <w:t>Gershoni</w:t>
      </w:r>
      <w:proofErr w:type="spellEnd"/>
      <w:r>
        <w:t xml:space="preserve"> </w:t>
      </w:r>
      <w:r w:rsidR="008B4C9D">
        <w:t>about mRNA vaccines and how they work.</w:t>
      </w:r>
    </w:p>
    <w:p w14:paraId="170133A2" w14:textId="6E4CDC0E" w:rsidR="002B11CC" w:rsidRDefault="002B11CC" w:rsidP="00E72C1F">
      <w:pPr>
        <w:pStyle w:val="NoSpacing"/>
      </w:pPr>
    </w:p>
    <w:p w14:paraId="15A2EB24" w14:textId="61C11B9A" w:rsidR="00311212" w:rsidRDefault="00AF629A" w:rsidP="00E72C1F">
      <w:pPr>
        <w:pStyle w:val="NoSpacing"/>
      </w:pPr>
      <w:hyperlink r:id="rId48" w:history="1">
        <w:r w:rsidR="00311212" w:rsidRPr="00AF629A">
          <w:rPr>
            <w:rStyle w:val="Hyperlink"/>
          </w:rPr>
          <w:t>Motivational Interviewing Techniques</w:t>
        </w:r>
      </w:hyperlink>
      <w:r w:rsidR="00311212">
        <w:t xml:space="preserve"> </w:t>
      </w:r>
    </w:p>
    <w:p w14:paraId="01393DE7" w14:textId="6B530739" w:rsidR="00311212" w:rsidRPr="007902F6" w:rsidRDefault="00311212" w:rsidP="00E72C1F">
      <w:pPr>
        <w:pStyle w:val="NoSpacing"/>
      </w:pPr>
      <w:r>
        <w:t xml:space="preserve">Webinar recording focused on techniques for motivational interviewing for refugee and immigrant populations. </w:t>
      </w:r>
    </w:p>
    <w:sectPr w:rsidR="00311212" w:rsidRPr="007902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FC9"/>
    <w:rsid w:val="001B09EE"/>
    <w:rsid w:val="00232FD5"/>
    <w:rsid w:val="002B11CC"/>
    <w:rsid w:val="002D3B0C"/>
    <w:rsid w:val="002D4F94"/>
    <w:rsid w:val="00311212"/>
    <w:rsid w:val="00356847"/>
    <w:rsid w:val="0050663B"/>
    <w:rsid w:val="005204A9"/>
    <w:rsid w:val="00532A9F"/>
    <w:rsid w:val="005E5FC9"/>
    <w:rsid w:val="006067DA"/>
    <w:rsid w:val="007902F6"/>
    <w:rsid w:val="007F089A"/>
    <w:rsid w:val="008356F5"/>
    <w:rsid w:val="008B4C9D"/>
    <w:rsid w:val="00A07868"/>
    <w:rsid w:val="00AF629A"/>
    <w:rsid w:val="00B507E2"/>
    <w:rsid w:val="00D21DA5"/>
    <w:rsid w:val="00E72C1F"/>
    <w:rsid w:val="00E978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1B5C8"/>
  <w15:chartTrackingRefBased/>
  <w15:docId w15:val="{CA435FCD-CBF5-47C6-82DB-EC84BD2C5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5F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5FC9"/>
    <w:rPr>
      <w:color w:val="0563C1" w:themeColor="hyperlink"/>
      <w:u w:val="single"/>
    </w:rPr>
  </w:style>
  <w:style w:type="character" w:styleId="UnresolvedMention">
    <w:name w:val="Unresolved Mention"/>
    <w:basedOn w:val="DefaultParagraphFont"/>
    <w:uiPriority w:val="99"/>
    <w:semiHidden/>
    <w:unhideWhenUsed/>
    <w:rsid w:val="00E72C1F"/>
    <w:rPr>
      <w:color w:val="605E5C"/>
      <w:shd w:val="clear" w:color="auto" w:fill="E1DFDD"/>
    </w:rPr>
  </w:style>
  <w:style w:type="paragraph" w:styleId="NoSpacing">
    <w:name w:val="No Spacing"/>
    <w:uiPriority w:val="1"/>
    <w:qFormat/>
    <w:rsid w:val="00E72C1F"/>
    <w:pPr>
      <w:spacing w:after="0" w:line="240" w:lineRule="auto"/>
    </w:pPr>
  </w:style>
  <w:style w:type="paragraph" w:styleId="NormalWeb">
    <w:name w:val="Normal (Web)"/>
    <w:basedOn w:val="Normal"/>
    <w:uiPriority w:val="99"/>
    <w:semiHidden/>
    <w:unhideWhenUsed/>
    <w:rsid w:val="00356847"/>
    <w:pPr>
      <w:spacing w:before="100" w:beforeAutospacing="1" w:after="100" w:afterAutospacing="1" w:line="240" w:lineRule="auto"/>
    </w:pPr>
    <w:rPr>
      <w:rFonts w:ascii="Calibri" w:hAnsi="Calibri" w:cs="Calibri"/>
    </w:rPr>
  </w:style>
  <w:style w:type="character" w:customStyle="1" w:styleId="spelle">
    <w:name w:val="spelle"/>
    <w:basedOn w:val="DefaultParagraphFont"/>
    <w:rsid w:val="003568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273667">
      <w:bodyDiv w:val="1"/>
      <w:marLeft w:val="0"/>
      <w:marRight w:val="0"/>
      <w:marTop w:val="0"/>
      <w:marBottom w:val="0"/>
      <w:divBdr>
        <w:top w:val="none" w:sz="0" w:space="0" w:color="auto"/>
        <w:left w:val="none" w:sz="0" w:space="0" w:color="auto"/>
        <w:bottom w:val="none" w:sz="0" w:space="0" w:color="auto"/>
        <w:right w:val="none" w:sz="0" w:space="0" w:color="auto"/>
      </w:divBdr>
    </w:div>
    <w:div w:id="1215894985">
      <w:bodyDiv w:val="1"/>
      <w:marLeft w:val="0"/>
      <w:marRight w:val="0"/>
      <w:marTop w:val="0"/>
      <w:marBottom w:val="0"/>
      <w:divBdr>
        <w:top w:val="none" w:sz="0" w:space="0" w:color="auto"/>
        <w:left w:val="none" w:sz="0" w:space="0" w:color="auto"/>
        <w:bottom w:val="none" w:sz="0" w:space="0" w:color="auto"/>
        <w:right w:val="none" w:sz="0" w:space="0" w:color="auto"/>
      </w:divBdr>
    </w:div>
    <w:div w:id="1846900323">
      <w:bodyDiv w:val="1"/>
      <w:marLeft w:val="0"/>
      <w:marRight w:val="0"/>
      <w:marTop w:val="0"/>
      <w:marBottom w:val="0"/>
      <w:divBdr>
        <w:top w:val="none" w:sz="0" w:space="0" w:color="auto"/>
        <w:left w:val="none" w:sz="0" w:space="0" w:color="auto"/>
        <w:bottom w:val="none" w:sz="0" w:space="0" w:color="auto"/>
        <w:right w:val="none" w:sz="0" w:space="0" w:color="auto"/>
      </w:divBdr>
    </w:div>
    <w:div w:id="188455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dc.gov/csels/dls/locs/2021/07-21-2021-lab-alert-Changes_CDC_RT-PCR_SARS-CoV-2_Testing_1.html" TargetMode="External"/><Relationship Id="rId18" Type="http://schemas.openxmlformats.org/officeDocument/2006/relationships/hyperlink" Target="https://pfizerevents.webex.com/pfizerevents/onstage/g.php?MTID=e4bf68e601856e1dc5611a97e87f4f1e4" TargetMode="External"/><Relationship Id="rId26" Type="http://schemas.openxmlformats.org/officeDocument/2006/relationships/hyperlink" Target="https://pfizerevents.webex.com/pfizerevents/onstage/g.php?MTID=e051c506c22b17b63dd1bfda9dfed47bf" TargetMode="External"/><Relationship Id="rId39" Type="http://schemas.openxmlformats.org/officeDocument/2006/relationships/hyperlink" Target="https://www.immunizekansascoalition.org/kansas-fights-flu.asp" TargetMode="External"/><Relationship Id="rId21" Type="http://schemas.openxmlformats.org/officeDocument/2006/relationships/hyperlink" Target="https://pfizerevents.webex.com/pfizerevents/onstage/g.php?MTID=e6a650d380bf601fe4f83159ca28053ed" TargetMode="External"/><Relationship Id="rId34" Type="http://schemas.openxmlformats.org/officeDocument/2006/relationships/hyperlink" Target="https://www.immunize.org/catg.d/p3074.pdf" TargetMode="External"/><Relationship Id="rId42" Type="http://schemas.openxmlformats.org/officeDocument/2006/relationships/hyperlink" Target="https://www.cdc.gov/flu/prevent/keyfacts.htm" TargetMode="External"/><Relationship Id="rId47" Type="http://schemas.openxmlformats.org/officeDocument/2006/relationships/hyperlink" Target="https://www.youtube.com/watch?v=wchaaU0wMcQ" TargetMode="External"/><Relationship Id="rId50" Type="http://schemas.openxmlformats.org/officeDocument/2006/relationships/theme" Target="theme/theme1.xml"/><Relationship Id="rId7" Type="http://schemas.openxmlformats.org/officeDocument/2006/relationships/hyperlink" Target="C://Users/denni/AppData/Local/Microsoft/Windows/INetCache/Content.Outlook/RNAQ1CN9/12.30.21%20-%20KDHE%20Updates%20Isolation%20and%20Quarantine%20Guidance.pdf" TargetMode="External"/><Relationship Id="rId2" Type="http://schemas.openxmlformats.org/officeDocument/2006/relationships/settings" Target="settings.xml"/><Relationship Id="rId16" Type="http://schemas.openxmlformats.org/officeDocument/2006/relationships/hyperlink" Target="https://pfizerevents.webex.com/pfizerevents/onstage/g.php?MTID=e4f25a3143be15aaf405138829383643a" TargetMode="External"/><Relationship Id="rId29" Type="http://schemas.openxmlformats.org/officeDocument/2006/relationships/hyperlink" Target="https://pfizerevents.webex.com/pfizerevents/onstage/g.php?MTID=edc467e8af49fac298cfacdb850069992" TargetMode="External"/><Relationship Id="rId11" Type="http://schemas.openxmlformats.org/officeDocument/2006/relationships/hyperlink" Target="https://www.fda.gov/media/146305/download" TargetMode="External"/><Relationship Id="rId24" Type="http://schemas.openxmlformats.org/officeDocument/2006/relationships/hyperlink" Target="https://pfizerevents.webex.com/pfizerevents/onstage/g.php?MTID=e6bdf22fc3dd121a235e5d3e591c08eca" TargetMode="External"/><Relationship Id="rId32" Type="http://schemas.openxmlformats.org/officeDocument/2006/relationships/hyperlink" Target="mailto:kdhe.vaccine@ks.gov" TargetMode="External"/><Relationship Id="rId37" Type="http://schemas.openxmlformats.org/officeDocument/2006/relationships/hyperlink" Target="https://www.immunize.org/catg.d/p4072.pdf" TargetMode="External"/><Relationship Id="rId40" Type="http://schemas.openxmlformats.org/officeDocument/2006/relationships/hyperlink" Target="https://www.kdheks.gov/flu/download.html" TargetMode="External"/><Relationship Id="rId45" Type="http://schemas.openxmlformats.org/officeDocument/2006/relationships/hyperlink" Target="https://abionline.com/history-of-influenza/" TargetMode="External"/><Relationship Id="rId5" Type="http://schemas.openxmlformats.org/officeDocument/2006/relationships/hyperlink" Target="mailto:dennis.kreisel@kalhd.org" TargetMode="External"/><Relationship Id="rId15" Type="http://schemas.openxmlformats.org/officeDocument/2006/relationships/hyperlink" Target="https://www.fda.gov/media/153714/download" TargetMode="External"/><Relationship Id="rId23" Type="http://schemas.openxmlformats.org/officeDocument/2006/relationships/hyperlink" Target="https://pfizerevents.webex.com/pfizerevents/onstage/g.php?MTID=ebfb83ee19be10dd12738a5e3e1b30987" TargetMode="External"/><Relationship Id="rId28" Type="http://schemas.openxmlformats.org/officeDocument/2006/relationships/hyperlink" Target="https://pfizerevents.webex.com/pfizerevents/onstage/g.php?MTID=e8821d0597d810bfbd1683349fc9e313d" TargetMode="External"/><Relationship Id="rId36" Type="http://schemas.openxmlformats.org/officeDocument/2006/relationships/hyperlink" Target="https://www.cdc.gov/flu/resource-center/nivw/activities.htm" TargetMode="External"/><Relationship Id="rId49" Type="http://schemas.openxmlformats.org/officeDocument/2006/relationships/fontTable" Target="fontTable.xml"/><Relationship Id="rId10" Type="http://schemas.openxmlformats.org/officeDocument/2006/relationships/hyperlink" Target="https://www.fda.gov/news-events/press-announcements/coronavirus-covid-19-update-fda-takes-multiple-actions-expand-use-pfizer-biontech-covid-19-vaccine" TargetMode="External"/><Relationship Id="rId19" Type="http://schemas.openxmlformats.org/officeDocument/2006/relationships/hyperlink" Target="https://pfizerevents.webex.com/pfizerevents/onstage/g.php?MTID=eb87af9ac59604e91ae8502f4e9c60efe" TargetMode="External"/><Relationship Id="rId31" Type="http://schemas.openxmlformats.org/officeDocument/2006/relationships/hyperlink" Target="https://abionline.com/history-of-influenza/" TargetMode="External"/><Relationship Id="rId44" Type="http://schemas.openxmlformats.org/officeDocument/2006/relationships/hyperlink" Target="https://www.cdc.gov/flu/pandemic-resources/1918-commemoration/pandemic-timeline-1918.htm" TargetMode="External"/><Relationship Id="rId4" Type="http://schemas.openxmlformats.org/officeDocument/2006/relationships/hyperlink" Target="mailto:shelby.ostrom@kalhd.org" TargetMode="External"/><Relationship Id="rId9" Type="http://schemas.openxmlformats.org/officeDocument/2006/relationships/hyperlink" Target="C://Users/denni/AppData/Local/Microsoft/Windows/INetCache/Content.Outlook/RNAQ1CN9/KDHE%20Recommendations%20for%20Isolation%20and%20Quarantine%20Guidance.pdf" TargetMode="External"/><Relationship Id="rId14" Type="http://schemas.openxmlformats.org/officeDocument/2006/relationships/hyperlink" Target="https://www.fda.gov/media/153715/download" TargetMode="External"/><Relationship Id="rId22" Type="http://schemas.openxmlformats.org/officeDocument/2006/relationships/hyperlink" Target="https://pfizerevents.webex.com/pfizerevents/onstage/g.php?MTID=ed1dfe0c1fe2a76d3603f5a307677ed3b" TargetMode="External"/><Relationship Id="rId27" Type="http://schemas.openxmlformats.org/officeDocument/2006/relationships/hyperlink" Target="https://pfizerevents.webex.com/pfizerevents/onstage/g.php?MTID=e7b50b1d2c769d384edf160c198286e6a" TargetMode="External"/><Relationship Id="rId30" Type="http://schemas.openxmlformats.org/officeDocument/2006/relationships/hyperlink" Target="https://applauncher.gotowebinar.com/" TargetMode="External"/><Relationship Id="rId35" Type="http://schemas.openxmlformats.org/officeDocument/2006/relationships/hyperlink" Target="https://www.cdc.gov/flu/weekly/" TargetMode="External"/><Relationship Id="rId43" Type="http://schemas.openxmlformats.org/officeDocument/2006/relationships/hyperlink" Target="https://www.health.harvard.edu/staying-healthy/why-do-we-need-new-flu-shots-every-year" TargetMode="External"/><Relationship Id="rId48" Type="http://schemas.openxmlformats.org/officeDocument/2006/relationships/hyperlink" Target="https://www.youtube.com/watch?v=NZe0DQ683Eg&amp;feature=youtu.be" TargetMode="External"/><Relationship Id="rId8" Type="http://schemas.openxmlformats.org/officeDocument/2006/relationships/hyperlink" Target="C://Users/denni/AppData/Local/Microsoft/Windows/INetCache/Content.Outlook/RNAQ1CN9/HAN+-+KDHE+HCW+Updated+Isolation+Guidance.pdf" TargetMode="External"/><Relationship Id="rId3" Type="http://schemas.openxmlformats.org/officeDocument/2006/relationships/webSettings" Target="webSettings.xml"/><Relationship Id="rId12" Type="http://schemas.openxmlformats.org/officeDocument/2006/relationships/hyperlink" Target="C://Users/denni/AppData/Local/Microsoft/Windows/INetCache/Content.Outlook/RNAQ1CN9/12.17.21+-+HAN+-+CDC+Gives+Preferred+Status+to+mRNA+COVID++19+Vaccines.pdf" TargetMode="External"/><Relationship Id="rId17" Type="http://schemas.openxmlformats.org/officeDocument/2006/relationships/hyperlink" Target="https://pfizerevents.webex.com/pfizerevents/onstage/g.php?MTID=e57f7cfdb872479d9705d1b239c2dc38e" TargetMode="External"/><Relationship Id="rId25" Type="http://schemas.openxmlformats.org/officeDocument/2006/relationships/hyperlink" Target="https://pfizerevents.webex.com/pfizerevents/onstage/g.php?MTID=eb053f206b2980c48a7e317a0aa8e6c50" TargetMode="External"/><Relationship Id="rId33" Type="http://schemas.openxmlformats.org/officeDocument/2006/relationships/hyperlink" Target="https://www.immunize.org/catg.d/p3074a.pdf" TargetMode="External"/><Relationship Id="rId38" Type="http://schemas.openxmlformats.org/officeDocument/2006/relationships/hyperlink" Target="https://www.cdc.gov/vaccines/pandemic-guidance/index.html" TargetMode="External"/><Relationship Id="rId46" Type="http://schemas.openxmlformats.org/officeDocument/2006/relationships/hyperlink" Target="https://www.wikihow.com/Course/How-to-Fight-Misinformation-Online" TargetMode="External"/><Relationship Id="rId20" Type="http://schemas.openxmlformats.org/officeDocument/2006/relationships/hyperlink" Target="https://pfizerevents.webex.com/pfizerevents/onstage/g.php?MTID=eb902b886c28845b0212618487a5dcb5a" TargetMode="External"/><Relationship Id="rId41" Type="http://schemas.openxmlformats.org/officeDocument/2006/relationships/hyperlink" Target="https://www.immunize.org/webinars/san1/" TargetMode="External"/><Relationship Id="rId1" Type="http://schemas.openxmlformats.org/officeDocument/2006/relationships/styles" Target="styles.xml"/><Relationship Id="rId6" Type="http://schemas.openxmlformats.org/officeDocument/2006/relationships/hyperlink" Target="C://Users/denni/AppData/Local/Microsoft/Windows/INetCache/Content.Outlook/RNAQ1CN9/HAN+-+KDHE+General+Population+Updated+Isolation+Guidan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4</Pages>
  <Words>1899</Words>
  <Characters>10827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 Ostrom</dc:creator>
  <cp:keywords/>
  <dc:description/>
  <cp:lastModifiedBy>Shelby Ostrom</cp:lastModifiedBy>
  <cp:revision>9</cp:revision>
  <dcterms:created xsi:type="dcterms:W3CDTF">2022-01-03T14:52:00Z</dcterms:created>
  <dcterms:modified xsi:type="dcterms:W3CDTF">2022-01-03T17:46:00Z</dcterms:modified>
</cp:coreProperties>
</file>